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737" w:rsidRPr="00C43535" w:rsidRDefault="001D7737" w:rsidP="00DF7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D7737" w:rsidRDefault="001D7737" w:rsidP="00DF7E8E">
      <w:pPr>
        <w:pStyle w:val="a4"/>
        <w:ind w:right="-1"/>
        <w:rPr>
          <w:b/>
          <w:color w:val="000001"/>
          <w:sz w:val="22"/>
          <w:szCs w:val="22"/>
        </w:rPr>
      </w:pPr>
    </w:p>
    <w:p w:rsidR="00662D3A" w:rsidRPr="00130CD1" w:rsidRDefault="00662D3A" w:rsidP="00662D3A">
      <w:pPr>
        <w:pStyle w:val="a4"/>
        <w:ind w:left="-284" w:right="-1"/>
        <w:jc w:val="center"/>
        <w:rPr>
          <w:b/>
          <w:color w:val="000001"/>
          <w:sz w:val="22"/>
          <w:szCs w:val="22"/>
        </w:rPr>
      </w:pPr>
      <w:r w:rsidRPr="00130CD1">
        <w:rPr>
          <w:b/>
          <w:color w:val="000001"/>
          <w:sz w:val="22"/>
          <w:szCs w:val="22"/>
        </w:rPr>
        <w:t>МИНИСТЕРС</w:t>
      </w:r>
      <w:r>
        <w:rPr>
          <w:b/>
          <w:color w:val="000001"/>
          <w:sz w:val="22"/>
          <w:szCs w:val="22"/>
        </w:rPr>
        <w:t xml:space="preserve">ТВО НАУКИ И ВЫСШЕГО ОБРАЗОВАНИЯ </w:t>
      </w:r>
      <w:r w:rsidRPr="00130CD1">
        <w:rPr>
          <w:b/>
          <w:color w:val="000001"/>
          <w:sz w:val="22"/>
          <w:szCs w:val="22"/>
        </w:rPr>
        <w:t>РОССИЙСКОЙ ФЕДЕРАЦИИ</w:t>
      </w:r>
    </w:p>
    <w:p w:rsidR="00662D3A" w:rsidRPr="004F0301" w:rsidRDefault="00662D3A" w:rsidP="00662D3A">
      <w:pPr>
        <w:pStyle w:val="a4"/>
        <w:ind w:left="-284" w:right="-1"/>
        <w:jc w:val="center"/>
        <w:rPr>
          <w:b/>
        </w:rPr>
      </w:pPr>
      <w:r w:rsidRPr="004F0301">
        <w:rPr>
          <w:b/>
          <w:color w:val="000001"/>
        </w:rPr>
        <w:t xml:space="preserve">ПРИКАСПИЙСКИЙ </w:t>
      </w:r>
      <w:r w:rsidRPr="004F0301">
        <w:rPr>
          <w:b/>
        </w:rPr>
        <w:t xml:space="preserve">ЗОНАЛЬНЫЙ НАУЧНО-ИССЛЕДОВАТЕЛЬСКИЙ </w:t>
      </w:r>
      <w:r w:rsidRPr="004F0301">
        <w:rPr>
          <w:b/>
        </w:rPr>
        <w:br/>
        <w:t>ВЕТЕРИНАРНЫЙ ИНСТИТУТ – ФИЛИАЛ ФЕДЕРАЛЬНОГО ГОСУДАРСТВЕННОГО БЮДЖЕТНОГО НАУЧНОГО УЧРЕЖДЕНИЯ «ФЕДЕРАЛЬНЫЙ АГРАРНЫЙ НАУЧНЫЙ ЦЕНТР РЕСПУБЛИКИ ДАГЕСТАН»</w:t>
      </w:r>
    </w:p>
    <w:p w:rsidR="00F61ECB" w:rsidRPr="00C43535" w:rsidRDefault="00662D3A" w:rsidP="00C43535">
      <w:pPr>
        <w:pStyle w:val="a4"/>
        <w:spacing w:after="100"/>
        <w:ind w:left="-284" w:right="-1"/>
        <w:jc w:val="center"/>
        <w:rPr>
          <w:b/>
        </w:rPr>
      </w:pPr>
      <w:r w:rsidRPr="004F0301">
        <w:rPr>
          <w:b/>
        </w:rPr>
        <w:t>(Прикаспийский зональный НИВИ – филиал ФГБНУ «ФАНЦ РД»)</w:t>
      </w:r>
    </w:p>
    <w:p w:rsidR="00F61ECB" w:rsidRDefault="00F61ECB" w:rsidP="00F61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F61ECB" w:rsidRDefault="00C43535" w:rsidP="00F61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C43535">
        <w:rPr>
          <w:rFonts w:ascii="Times New Roman" w:eastAsia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5940425" cy="3956157"/>
            <wp:effectExtent l="19050" t="0" r="3175" b="0"/>
            <wp:docPr id="2" name="Рисунок 1" descr="C:\Users\Миясат\Videos\248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ясат\Videos\24857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CB" w:rsidRDefault="00F61ECB" w:rsidP="00F61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662D3A" w:rsidRPr="00CA32DC" w:rsidRDefault="00662D3A" w:rsidP="00CA32DC">
      <w:pPr>
        <w:pStyle w:val="ac"/>
        <w:jc w:val="center"/>
        <w:rPr>
          <w:rStyle w:val="af1"/>
          <w:b/>
        </w:rPr>
      </w:pPr>
      <w:r w:rsidRPr="00CA32DC">
        <w:rPr>
          <w:rStyle w:val="af1"/>
          <w:b/>
        </w:rPr>
        <w:t xml:space="preserve">ДЕЗИНФЕКЦИОННОЕ СРЕДСТВО С ИНСЕКТОАКАРИЦИДНЫМ </w:t>
      </w:r>
      <w:r w:rsidR="00F61ECB" w:rsidRPr="00CA32DC">
        <w:rPr>
          <w:rStyle w:val="af1"/>
          <w:b/>
        </w:rPr>
        <w:t>ЭФФЕКТОМ</w:t>
      </w:r>
    </w:p>
    <w:p w:rsidR="00F61ECB" w:rsidRDefault="00F61ECB" w:rsidP="00C43535">
      <w:pPr>
        <w:pStyle w:val="a4"/>
        <w:spacing w:after="100"/>
        <w:ind w:right="-1"/>
        <w:rPr>
          <w:b/>
          <w:sz w:val="36"/>
          <w:szCs w:val="36"/>
        </w:rPr>
      </w:pPr>
    </w:p>
    <w:p w:rsidR="00F61ECB" w:rsidRDefault="00F61ECB" w:rsidP="00F61ECB">
      <w:pPr>
        <w:pStyle w:val="a4"/>
        <w:spacing w:after="100"/>
        <w:ind w:right="-1"/>
        <w:jc w:val="center"/>
        <w:rPr>
          <w:b/>
          <w:sz w:val="36"/>
          <w:szCs w:val="36"/>
        </w:rPr>
      </w:pPr>
    </w:p>
    <w:p w:rsidR="00F61ECB" w:rsidRPr="00C43535" w:rsidRDefault="00662D3A" w:rsidP="00C43535">
      <w:pPr>
        <w:pStyle w:val="a4"/>
        <w:spacing w:after="100"/>
        <w:ind w:right="-1"/>
        <w:jc w:val="center"/>
        <w:rPr>
          <w:b/>
          <w:sz w:val="36"/>
          <w:szCs w:val="36"/>
        </w:rPr>
      </w:pPr>
      <w:r w:rsidRPr="004A3AB0">
        <w:rPr>
          <w:b/>
          <w:sz w:val="36"/>
          <w:szCs w:val="36"/>
        </w:rPr>
        <w:t>Махачкала 20</w:t>
      </w:r>
      <w:r w:rsidR="00F61ECB">
        <w:rPr>
          <w:b/>
          <w:sz w:val="36"/>
          <w:szCs w:val="36"/>
        </w:rPr>
        <w:t>2</w:t>
      </w:r>
      <w:r w:rsidR="00A03F58">
        <w:rPr>
          <w:b/>
          <w:sz w:val="36"/>
          <w:szCs w:val="36"/>
        </w:rPr>
        <w:t>0</w:t>
      </w:r>
    </w:p>
    <w:p w:rsidR="00662D3A" w:rsidRPr="00C85167" w:rsidRDefault="00662D3A" w:rsidP="00D20A6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  В последние годы в ветеринарно-санитарной практике находят применение электрохимически активированные растворы хлорида натрия, содержащие в своем составе биоцидные компоненты: хлорноватистую кислоту, окись и двуокись хлора, перекись водорода, озон и другие. Одной из основных особенностей электрохимически активированных растворов, как высокоэффективных дезинфицирующих средств, является их безвредность, для окружающей среды, благодаря самопроизвольному разрушению без образования токсичных соединений. Вместе с тем, биоцидность данных растворов в отношении всех видов возбудителей заболеваний: спор, бактерий, вирусов и грибов проявляется при отсутствии у последних белковой или другой органической защиты. Это установлено в многочисленных экспериментальных данных с использованием средства Анолит нейтральный (АНК) с концентрацией активного хлора 500 мг/л при обеззараживании микроорганизмов, вирусов с белковой защитой в суспензионных опытах и на тест-объектах из строительных материалов. При этом белковая защита, нейтрализуя биоцидность средства Анолитнейтральный (АНК), предохраняет микроорганизмы от гибели. </w:t>
      </w:r>
    </w:p>
    <w:p w:rsidR="00662D3A" w:rsidRPr="00D20A67" w:rsidRDefault="00662D3A" w:rsidP="00D20A67">
      <w:pPr>
        <w:spacing w:after="0"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Поэтому изыскание других химических средств для сочетанного применения со средством анолитом   нейтральным (АНК), обеспечивающие преодоление белковой защиты микроорганизмов, имеет важное научное и практическое значение. </w:t>
      </w:r>
    </w:p>
    <w:p w:rsidR="00D20A67" w:rsidRDefault="00D20A67" w:rsidP="00D20A6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62D3A" w:rsidRPr="00C85167" w:rsidRDefault="00662D3A" w:rsidP="00D20A6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ЭФФЕКТИВНОСТЬ ПРИМЕНЕНИЯ  КОМПОЗИЦИЙ  ДЕЗИНФИЦИРУЮЩИХ СРЕДСТВ  НА  ОСНОВЕ  НЕЙТРАЛЬНОГО АНОЛИТА</w:t>
      </w:r>
    </w:p>
    <w:p w:rsidR="00662D3A" w:rsidRDefault="00662D3A" w:rsidP="00D20A67">
      <w:pPr>
        <w:spacing w:after="0"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В современных  условиях реформирования сельскохозяйственного производства одной из важных технических, эколого-биологических, эколого-токсикологических и социальных проблем  является  загрязнение  почвы, воздуха, растений, естественных водоемов, рек, морей и океанов  химикатами, тяжелыми металлами, ядовитыми газами, патогенными микроорганизмами  в результате деятельности крупных металлургических, машиностроительных заводов, целлюлезно-бумажных  предприятий и мелких  фермерских  птицеводческих хозяйств. Поэтому  все большее значение  приобретают исследования по изысканию  высокоэффективных, дешевых, экологически  безопасных дезинфицирующих препаратов, обеспечивающих  одновременную  дезинфекцию, дезинсекцию и  дезакаризацию  птицеводческих  помещений в присутствии и отсутствии птицы.</w:t>
      </w:r>
    </w:p>
    <w:p w:rsidR="00662D3A" w:rsidRPr="003A61A4" w:rsidRDefault="00662D3A" w:rsidP="00D20A6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лаборатории института  разработаны  и внедрены  в птицеводческие  хозяйства   Республики Дагестан  компо</w:t>
      </w:r>
      <w:r w:rsidR="008413E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зиции  дезинфицирующих средств,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обладающих инсектоакарицидным эффектом</w:t>
      </w:r>
      <w:r w:rsidR="008413ED">
        <w:rPr>
          <w:rFonts w:eastAsiaTheme="minorEastAsia"/>
          <w:sz w:val="24"/>
          <w:szCs w:val="24"/>
        </w:rPr>
        <w:t xml:space="preserve">. </w:t>
      </w:r>
      <w:r w:rsidR="008413E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Установлена их высокая бактерицидная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3A61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инсе</w:t>
      </w:r>
      <w:r w:rsidR="008413ED">
        <w:rPr>
          <w:rFonts w:ascii="Times New Roman" w:eastAsiaTheme="minorEastAsia" w:hAnsi="Times New Roman" w:cs="Times New Roman"/>
          <w:sz w:val="24"/>
          <w:szCs w:val="24"/>
        </w:rPr>
        <w:t xml:space="preserve">ктоакарицидная эффективность. </w:t>
      </w:r>
      <w:r w:rsidR="008413ED" w:rsidRPr="008413ED">
        <w:rPr>
          <w:rFonts w:ascii="Times New Roman" w:eastAsiaTheme="minorEastAsia" w:hAnsi="Times New Roman" w:cs="Times New Roman"/>
          <w:sz w:val="24"/>
          <w:szCs w:val="24"/>
        </w:rPr>
        <w:t xml:space="preserve">Дезинфекционное </w:t>
      </w:r>
      <w:r w:rsidRPr="008413ED">
        <w:rPr>
          <w:rFonts w:ascii="Times New Roman" w:eastAsiaTheme="minorEastAsia" w:hAnsi="Times New Roman" w:cs="Times New Roman"/>
          <w:sz w:val="24"/>
          <w:szCs w:val="24"/>
        </w:rPr>
        <w:t>средство с инсектоакарициднымэффектом</w:t>
      </w:r>
      <w:r w:rsidRPr="003A61A4">
        <w:rPr>
          <w:rFonts w:ascii="Times New Roman" w:eastAsiaTheme="minorEastAsia" w:hAnsi="Times New Roman" w:cs="Times New Roman"/>
          <w:sz w:val="24"/>
          <w:szCs w:val="24"/>
        </w:rPr>
        <w:t>(ЭХА-ней</w:t>
      </w:r>
      <w:r w:rsidR="008413ED">
        <w:rPr>
          <w:rFonts w:ascii="Times New Roman" w:eastAsiaTheme="minorEastAsia" w:hAnsi="Times New Roman" w:cs="Times New Roman"/>
          <w:sz w:val="24"/>
          <w:szCs w:val="24"/>
        </w:rPr>
        <w:t xml:space="preserve">тральный  анолит с содержанием </w:t>
      </w:r>
      <w:r w:rsidRPr="003A61A4">
        <w:rPr>
          <w:rFonts w:ascii="Times New Roman" w:eastAsiaTheme="minorEastAsia" w:hAnsi="Times New Roman" w:cs="Times New Roman"/>
          <w:sz w:val="24"/>
          <w:szCs w:val="24"/>
        </w:rPr>
        <w:t xml:space="preserve">активного хлора 0,25мг/мл в сочетании с инсектоакарицидным препаратом </w:t>
      </w:r>
      <w:r w:rsidR="006408EC" w:rsidRPr="00CC11EC">
        <w:rPr>
          <w:rFonts w:ascii="Times New Roman" w:eastAsiaTheme="minorEastAsia" w:hAnsi="Times New Roman" w:cs="Times New Roman"/>
          <w:sz w:val="24"/>
          <w:szCs w:val="24"/>
        </w:rPr>
        <w:t>«Энтомо</w:t>
      </w:r>
      <w:r w:rsidRPr="00CC11EC">
        <w:rPr>
          <w:rFonts w:ascii="Times New Roman" w:eastAsiaTheme="minorEastAsia" w:hAnsi="Times New Roman" w:cs="Times New Roman"/>
          <w:sz w:val="24"/>
          <w:szCs w:val="24"/>
        </w:rPr>
        <w:t xml:space="preserve">зан-С» </w:t>
      </w:r>
      <w:r w:rsidRPr="003A61A4">
        <w:rPr>
          <w:rFonts w:ascii="Times New Roman" w:eastAsiaTheme="minorEastAsia" w:hAnsi="Times New Roman" w:cs="Times New Roman"/>
          <w:sz w:val="24"/>
          <w:szCs w:val="24"/>
        </w:rPr>
        <w:t>(супер) в соотношении с дистиллированной  водой 1:4000 (0,025%).</w:t>
      </w:r>
    </w:p>
    <w:p w:rsidR="00662D3A" w:rsidRPr="00C85167" w:rsidRDefault="00662D3A" w:rsidP="00D20A6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A61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В </w:t>
      </w:r>
      <w:r w:rsidRPr="003A61A4">
        <w:rPr>
          <w:rFonts w:ascii="Times New Roman" w:eastAsiaTheme="minorEastAsia" w:hAnsi="Times New Roman" w:cs="Times New Roman"/>
          <w:sz w:val="24"/>
          <w:szCs w:val="24"/>
        </w:rPr>
        <w:t>материале</w:t>
      </w:r>
      <w:r w:rsidRPr="003A61A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представлены   результаты   многолетних исследований   различных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композиций  дезинфицирующих средств  на  основе  нейтральногоанолита.</w:t>
      </w:r>
    </w:p>
    <w:p w:rsidR="00662D3A" w:rsidRDefault="00662D3A" w:rsidP="00A221D4">
      <w:pPr>
        <w:pStyle w:val="a4"/>
        <w:spacing w:after="100"/>
        <w:ind w:right="-1"/>
        <w:jc w:val="center"/>
        <w:rPr>
          <w:b/>
          <w:sz w:val="36"/>
          <w:szCs w:val="36"/>
        </w:rPr>
      </w:pPr>
    </w:p>
    <w:p w:rsidR="00662D3A" w:rsidRPr="00C85167" w:rsidRDefault="00662D3A" w:rsidP="00A221D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ЭФФЕКТИВНОСТЬ ПРОИЗВОДСТВЕННОГО  ИСПЫТАНИЯ  ЭЛЕКТРОХИМИЧЕСКИ АКТИВИРОВАННОГО РАСТВОРА ХЛОРИДА НАТРИЯ В СОЧЕТАНИИ </w:t>
      </w:r>
      <w:r w:rsidR="008413E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С </w:t>
      </w: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ДЕЗИНФИЦИРУЮЩИМИ И ИНСЕКТОАКАРИЦИДНЫМИ  </w:t>
      </w:r>
      <w:r w:rsidRPr="00C85167">
        <w:rPr>
          <w:rFonts w:ascii="Times New Roman" w:eastAsiaTheme="minorEastAsia" w:hAnsi="Times New Roman" w:cs="Times New Roman"/>
          <w:b/>
          <w:spacing w:val="-2"/>
          <w:sz w:val="24"/>
          <w:szCs w:val="24"/>
          <w:lang w:eastAsia="ru-RU"/>
        </w:rPr>
        <w:t xml:space="preserve">СРЕДСТВАМИ ПРИ ОДНОВРЕМЕННОЙ   ДЕЗИНФЕКЦИИ </w:t>
      </w: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 ДЕЗИНСЕКЦИИ ПОВЕРХНОСТЕЙ  И ВОЗДУХА ПТИЦЕВОДЧЕСКИХ ПОМЕЩЕНИЙ В ПРИСУТСТВИИ ПТИЦЫ (НАПРАВЛЕННЫЕ  И ОБЪЕМНЫЕ АЭРОЗОЛИ).</w:t>
      </w:r>
    </w:p>
    <w:p w:rsidR="00662D3A" w:rsidRPr="00C85167" w:rsidRDefault="00662D3A" w:rsidP="00A221D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1. В  первом  опыте  изучали эффективность   одновременной дезинфекции и дезинсекции  воздуха </w:t>
      </w:r>
      <w:r w:rsidRPr="00C85167">
        <w:rPr>
          <w:rFonts w:ascii="Times New Roman" w:eastAsiaTheme="minorEastAsia" w:hAnsi="Times New Roman" w:cs="Times New Roman"/>
          <w:b/>
          <w:spacing w:val="-2"/>
          <w:sz w:val="24"/>
          <w:szCs w:val="24"/>
          <w:lang w:eastAsia="ru-RU"/>
        </w:rPr>
        <w:t xml:space="preserve">птицеводческих помещений в </w:t>
      </w: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присутствии птицы  направленными аэрозолями ЭХАР хлорида натрия в сочетании с салици</w:t>
      </w:r>
      <w:r w:rsidR="006408E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лово-скипидарной  суспензией и Энтомо</w:t>
      </w: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заном</w:t>
      </w:r>
      <w:r w:rsidR="008413E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-С</w:t>
      </w: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при  различных режимах их  использования.</w:t>
      </w:r>
    </w:p>
    <w:p w:rsidR="00662D3A" w:rsidRPr="00C85167" w:rsidRDefault="00662D3A" w:rsidP="00A221D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Аэрозольная  дезинфекция   воздуха  птичника в присутствии  цыплят бройлеров  нейтральным  анолитом   с концентрацией  хлора  0,2 мг/мл   в  сочетании  с 0,1%</w:t>
      </w:r>
      <w:r w:rsidR="00CC11EC">
        <w:rPr>
          <w:rFonts w:ascii="Times New Roman" w:eastAsiaTheme="minorEastAsia" w:hAnsi="Times New Roman" w:cs="Times New Roman"/>
          <w:sz w:val="24"/>
          <w:szCs w:val="24"/>
          <w:lang w:eastAsia="ru-RU"/>
        </w:rPr>
        <w:t>-ной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салицилово- скипидарной  суспензией, нейтральным  анолитом   с концентрацией  хлора  0,25 мг/мл   в  </w:t>
      </w:r>
      <w:r w:rsidR="006408EC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сочетании  с 0,025%</w:t>
      </w:r>
      <w:r w:rsidR="00CC11EC">
        <w:rPr>
          <w:rFonts w:ascii="Times New Roman" w:eastAsiaTheme="minorEastAsia" w:hAnsi="Times New Roman" w:cs="Times New Roman"/>
          <w:sz w:val="24"/>
          <w:szCs w:val="24"/>
          <w:lang w:eastAsia="ru-RU"/>
        </w:rPr>
        <w:t>-ным</w:t>
      </w:r>
      <w:r w:rsidR="006408E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раствором  Энтомо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зана</w:t>
      </w:r>
      <w:r w:rsidR="006408EC">
        <w:rPr>
          <w:rFonts w:ascii="Times New Roman" w:eastAsiaTheme="minorEastAsia" w:hAnsi="Times New Roman" w:cs="Times New Roman"/>
          <w:sz w:val="24"/>
          <w:szCs w:val="24"/>
          <w:lang w:eastAsia="ru-RU"/>
        </w:rPr>
        <w:t>-С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при различных экспозициях  существенно снизила  содержание  общего количества  микроорганизмов  и  в том числе  санитарно-показательных  бактерий   </w:t>
      </w:r>
      <w:r w:rsidRPr="00C85167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St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C85167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aureus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r w:rsidRPr="00C85167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E</w:t>
      </w:r>
      <w:r w:rsidR="008413ED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C85167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coli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662D3A" w:rsidRDefault="00662D3A" w:rsidP="00CC11EC">
      <w:pPr>
        <w:spacing w:line="240" w:lineRule="auto"/>
        <w:rPr>
          <w:rFonts w:eastAsiaTheme="minorEastAsia"/>
          <w:b/>
          <w:sz w:val="24"/>
          <w:szCs w:val="24"/>
        </w:rPr>
      </w:pP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Таблица 1-Эффективность   аэрозолей новых экологически безопасных композиций  на основе   нейтрального  анолита  при дезинфекции  воздуха  птичника   в присутствии птицы</w:t>
      </w:r>
    </w:p>
    <w:tbl>
      <w:tblPr>
        <w:tblStyle w:val="a3"/>
        <w:tblpPr w:leftFromText="180" w:rightFromText="180" w:vertAnchor="text" w:horzAnchor="margin" w:tblpY="193"/>
        <w:tblW w:w="10170" w:type="dxa"/>
        <w:tblLayout w:type="fixed"/>
        <w:tblLook w:val="04A0"/>
      </w:tblPr>
      <w:tblGrid>
        <w:gridCol w:w="1526"/>
        <w:gridCol w:w="993"/>
        <w:gridCol w:w="1701"/>
        <w:gridCol w:w="1276"/>
        <w:gridCol w:w="142"/>
        <w:gridCol w:w="1275"/>
        <w:gridCol w:w="142"/>
        <w:gridCol w:w="1223"/>
        <w:gridCol w:w="53"/>
        <w:gridCol w:w="1839"/>
      </w:tblGrid>
      <w:tr w:rsidR="00C85167" w:rsidRPr="00C85167" w:rsidTr="00A221D4"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Наименов.  штаммов бактерий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 обработки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После  проведения  дезинфекции </w:t>
            </w:r>
          </w:p>
        </w:tc>
        <w:tc>
          <w:tcPr>
            <w:tcW w:w="3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Эффективность дезинфекции</w:t>
            </w:r>
          </w:p>
        </w:tc>
      </w:tr>
      <w:tr w:rsidR="00C85167" w:rsidRPr="00C85167" w:rsidTr="00A221D4"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Экспозиц</w:t>
            </w:r>
          </w:p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Экспозиц</w:t>
            </w:r>
          </w:p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60минут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Экспозиц</w:t>
            </w:r>
          </w:p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30минут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Экспозиц.  60минут</w:t>
            </w:r>
          </w:p>
        </w:tc>
      </w:tr>
      <w:tr w:rsidR="00C85167" w:rsidRPr="00C85167" w:rsidTr="00A221D4"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Нейтральный  анолит  с концентрацией  хлора  0,2мг/мл   в  сочетании  с 0,1%</w:t>
            </w:r>
            <w:r w:rsidR="00CC11E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-ной</w:t>
            </w:r>
            <w:r w:rsidRPr="00C8516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сали</w:t>
            </w:r>
            <w:r w:rsidR="00CC11E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цилово- скипидарной  суспензией</w:t>
            </w:r>
          </w:p>
        </w:tc>
      </w:tr>
      <w:tr w:rsidR="00C85167" w:rsidRPr="00C85167" w:rsidTr="00A221D4"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Общая   бактер.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обсем.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КОЕ ты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c/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94,30±4,80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10,56±0,62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3,64±0,40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88,81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96,14</w:t>
            </w:r>
          </w:p>
        </w:tc>
      </w:tr>
      <w:tr w:rsidR="00C85167" w:rsidRPr="00C85167" w:rsidTr="00A221D4"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St. aureus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КОЕ ты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c/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32,70±1,22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4,12±0,26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2,72±0,32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87,40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91,68</w:t>
            </w:r>
          </w:p>
        </w:tc>
      </w:tr>
      <w:tr w:rsidR="00C85167" w:rsidRPr="00C85167" w:rsidTr="00A221D4"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C11E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</w:t>
            </w:r>
            <w:r w:rsidR="00CC11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coli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КОЕ ты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c/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21,44±2,20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3,±0,44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1,26±0,20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86,01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94,13</w:t>
            </w:r>
          </w:p>
        </w:tc>
      </w:tr>
      <w:tr w:rsidR="00C85167" w:rsidRPr="00C85167" w:rsidTr="00A221D4"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Нейтральный  анолит  с концентрацией  хлора  0,25мг/мл   в  с</w:t>
            </w:r>
            <w:r w:rsidR="006408E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очетании  с 0,025%  раствором  Энтомо</w:t>
            </w:r>
            <w:r w:rsidRPr="00C8516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зана</w:t>
            </w:r>
            <w:r w:rsidR="006408E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-С</w:t>
            </w:r>
          </w:p>
        </w:tc>
      </w:tr>
      <w:tr w:rsidR="00C85167" w:rsidRPr="00C85167" w:rsidTr="00A221D4"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Общая   бактер.</w:t>
            </w:r>
          </w:p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обсем.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КОЕ ты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c/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102,70±3,36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16,62±1,38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6,46±1,16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83,82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93,71</w:t>
            </w:r>
          </w:p>
        </w:tc>
      </w:tr>
      <w:tr w:rsidR="00C85167" w:rsidRPr="00C85167" w:rsidTr="00A221D4"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St. aureus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КОЕ ты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c/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36,65±2,14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7,38±0,88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4,76±0,82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79,87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87,02</w:t>
            </w:r>
          </w:p>
        </w:tc>
      </w:tr>
      <w:tr w:rsidR="00C85167" w:rsidRPr="00C85167" w:rsidTr="00A221D4"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C11E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</w:t>
            </w:r>
            <w:r w:rsidR="00CC11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coli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КОЕ ты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c/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24,31±1,24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4,28±0,64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1,90±0,52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82,40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92,19</w:t>
            </w:r>
          </w:p>
        </w:tc>
      </w:tr>
    </w:tbl>
    <w:p w:rsidR="00C85167" w:rsidRPr="006408EC" w:rsidRDefault="006408EC" w:rsidP="006408E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 таблицы 1 видно, что  эффективность  при  аэрозольной  дезинфекции  воздуха   птичника  нейтральным  анолитом   с концентрацией  хлора  0,2мг/мл   в  сочетании  с 0,1%</w:t>
      </w:r>
      <w:r w:rsidR="00CC11EC">
        <w:rPr>
          <w:rFonts w:ascii="Times New Roman" w:eastAsiaTheme="minorEastAsia" w:hAnsi="Times New Roman" w:cs="Times New Roman"/>
          <w:sz w:val="24"/>
          <w:szCs w:val="24"/>
          <w:lang w:eastAsia="ru-RU"/>
        </w:rPr>
        <w:t>-ной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салицилово- скипидарной  суспензией   по  отношению  общей  микробной  загрязненности  и санитарно-показательных микроорганизмов   при экспозиции 30 и 60 минут  составила  соответственно  от 88,81 до 96,14 и  от 86,01  до 94,13%, с нейтральным  анолитом   с концентрацией  хлора  0,25мг/мл   в  с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очетании  с 0,025%</w:t>
      </w:r>
      <w:r w:rsidR="00CC11EC">
        <w:rPr>
          <w:rFonts w:ascii="Times New Roman" w:eastAsiaTheme="minorEastAsia" w:hAnsi="Times New Roman" w:cs="Times New Roman"/>
          <w:sz w:val="24"/>
          <w:szCs w:val="24"/>
          <w:lang w:eastAsia="ru-RU"/>
        </w:rPr>
        <w:t>-ным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раствором  Энтомо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зана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-С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от 83,82 до 93,71 и  от 79,87  до 92,19%.</w:t>
      </w:r>
    </w:p>
    <w:p w:rsidR="00C85167" w:rsidRPr="00C85167" w:rsidRDefault="006408EC" w:rsidP="00662D3A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="00C85167"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Таким образом,  установлено, что новые экологические   композиции  дезинфицирующих средств  на  основе   нейтральногоанолита  являются  высокоэффективными   дезинфицирующими средствами. Использование   их  для санации воздуха  птицеводческих  помещений  в присутствии птицы при минимальных затратах позволит значительно повысить сохранность и пр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одуктивность  цыплят-бройлеров.</w:t>
      </w:r>
    </w:p>
    <w:p w:rsidR="00C85167" w:rsidRPr="00C85167" w:rsidRDefault="005732CE" w:rsidP="00C851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</w:t>
      </w:r>
      <w:r w:rsidR="00C85167"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</w:t>
      </w:r>
      <w:r w:rsidR="00C85167" w:rsidRPr="00C851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В</w:t>
      </w:r>
      <w:r w:rsidR="00662D3A">
        <w:rPr>
          <w:rFonts w:ascii="Times New Roman" w:hAnsi="Times New Roman" w:cs="Times New Roman"/>
          <w:b/>
          <w:color w:val="000000"/>
          <w:sz w:val="24"/>
          <w:szCs w:val="24"/>
        </w:rPr>
        <w:t>о втором</w:t>
      </w:r>
      <w:r w:rsidR="00C85167" w:rsidRPr="00C851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опыте изучали      дезинфекционную  эффективность  нейтрального анолите  с активность хлора  0,25мг/мл в сочетании  с 0,025%</w:t>
      </w:r>
      <w:r w:rsidR="00CC11EC">
        <w:rPr>
          <w:rFonts w:ascii="Times New Roman" w:hAnsi="Times New Roman" w:cs="Times New Roman"/>
          <w:b/>
          <w:color w:val="000000"/>
          <w:sz w:val="24"/>
          <w:szCs w:val="24"/>
        </w:rPr>
        <w:t>-ным</w:t>
      </w:r>
      <w:r w:rsidR="00C85167" w:rsidRPr="00C851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раствором  </w:t>
      </w:r>
      <w:r w:rsidR="00CC11EC">
        <w:rPr>
          <w:rFonts w:ascii="Times New Roman" w:hAnsi="Times New Roman" w:cs="Times New Roman"/>
          <w:b/>
          <w:color w:val="000000"/>
          <w:sz w:val="24"/>
          <w:szCs w:val="24"/>
        </w:rPr>
        <w:t>инсектоакарицидного препарата Энтомо</w:t>
      </w:r>
      <w:r w:rsidR="00C85167" w:rsidRPr="00C85167">
        <w:rPr>
          <w:rFonts w:ascii="Times New Roman" w:hAnsi="Times New Roman" w:cs="Times New Roman"/>
          <w:b/>
          <w:color w:val="000000"/>
          <w:sz w:val="24"/>
          <w:szCs w:val="24"/>
        </w:rPr>
        <w:t>зана</w:t>
      </w:r>
      <w:r w:rsidR="00CC11EC">
        <w:rPr>
          <w:rFonts w:ascii="Times New Roman" w:hAnsi="Times New Roman" w:cs="Times New Roman"/>
          <w:b/>
          <w:color w:val="000000"/>
          <w:sz w:val="24"/>
          <w:szCs w:val="24"/>
        </w:rPr>
        <w:t>-С</w:t>
      </w:r>
      <w:r w:rsidR="00C85167" w:rsidRPr="00C851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в различных экспозициях</w:t>
      </w:r>
      <w:r w:rsidR="00C85167" w:rsidRPr="00C8516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85167" w:rsidRPr="00C85167" w:rsidRDefault="00C85167" w:rsidP="00C851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5167">
        <w:rPr>
          <w:rFonts w:ascii="Times New Roman" w:hAnsi="Times New Roman" w:cs="Times New Roman"/>
          <w:color w:val="000000"/>
          <w:sz w:val="24"/>
          <w:szCs w:val="24"/>
        </w:rPr>
        <w:t xml:space="preserve">           Результаты   наших исследований  представлены  в таблице </w:t>
      </w:r>
      <w:r w:rsidR="005732CE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C8516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1760E1" w:rsidRPr="00CC11EC" w:rsidRDefault="00C85167" w:rsidP="00CC11EC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C11E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Таблица </w:t>
      </w:r>
      <w:r w:rsidR="005732CE" w:rsidRPr="00CC11E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</w:t>
      </w:r>
      <w:r w:rsidRPr="00CC11E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-Эффективность  направленных  аэрозолей  нейтрального  анолита  в сочетаниис 0,025%</w:t>
      </w:r>
      <w:r w:rsidR="00CC11EC" w:rsidRPr="00CC11E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-ным</w:t>
      </w:r>
      <w:r w:rsidRPr="00CC11E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раствором  </w:t>
      </w:r>
      <w:r w:rsidR="00CC11EC" w:rsidRPr="00CC11E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инсектоакарицидного препарата Энтомо</w:t>
      </w:r>
      <w:r w:rsidRPr="00CC11E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зана</w:t>
      </w:r>
      <w:r w:rsidR="00CC11EC" w:rsidRPr="00CC11E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-С</w:t>
      </w:r>
      <w:r w:rsidRPr="00CC11E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при обеззараживании поверхностей  птичника   в присутствии птицы</w:t>
      </w:r>
    </w:p>
    <w:tbl>
      <w:tblPr>
        <w:tblStyle w:val="a3"/>
        <w:tblpPr w:leftFromText="180" w:rightFromText="180" w:vertAnchor="text" w:horzAnchor="margin" w:tblpY="153"/>
        <w:tblW w:w="10173" w:type="dxa"/>
        <w:tblLayout w:type="fixed"/>
        <w:tblLook w:val="04A0"/>
      </w:tblPr>
      <w:tblGrid>
        <w:gridCol w:w="959"/>
        <w:gridCol w:w="425"/>
        <w:gridCol w:w="992"/>
        <w:gridCol w:w="567"/>
        <w:gridCol w:w="851"/>
        <w:gridCol w:w="1134"/>
        <w:gridCol w:w="425"/>
        <w:gridCol w:w="1134"/>
        <w:gridCol w:w="1559"/>
        <w:gridCol w:w="231"/>
        <w:gridCol w:w="1896"/>
      </w:tblGrid>
      <w:tr w:rsidR="00C85167" w:rsidRPr="00C85167" w:rsidTr="00CC11EC">
        <w:tc>
          <w:tcPr>
            <w:tcW w:w="13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Поверхность птичника(100см2)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 проведения  дезинфекции (тыс. шт.м.т.)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После  проведения  дезинфекции (тыс. шт.м.т.)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Эффективность обеззараживания</w:t>
            </w:r>
          </w:p>
        </w:tc>
      </w:tr>
      <w:tr w:rsidR="00C85167" w:rsidRPr="00C85167" w:rsidTr="00CC11EC">
        <w:tc>
          <w:tcPr>
            <w:tcW w:w="13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Экспозиция  30минут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Экспозиция  60минут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Экспозиция  30минут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Экспозиция  60минут</w:t>
            </w:r>
          </w:p>
        </w:tc>
      </w:tr>
      <w:tr w:rsidR="00C85167" w:rsidRPr="00C85167" w:rsidTr="00CC11EC">
        <w:tc>
          <w:tcPr>
            <w:tcW w:w="1017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eastAsiaTheme="minorEastAsia" w:cs="Times New Roman"/>
                <w:lang w:eastAsia="ru-RU"/>
              </w:rPr>
            </w:pPr>
          </w:p>
        </w:tc>
      </w:tr>
      <w:tr w:rsidR="00C85167" w:rsidRPr="00C85167" w:rsidTr="00CC11E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eastAsiaTheme="minorEastAsia" w:cs="Times New Roman"/>
                <w:lang w:eastAsia="ru-RU"/>
              </w:rPr>
            </w:pPr>
          </w:p>
        </w:tc>
      </w:tr>
      <w:tr w:rsidR="00C85167" w:rsidRPr="00C85167" w:rsidTr="00CC11E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eastAsiaTheme="minorEastAsia" w:cs="Times New Roman"/>
                <w:lang w:eastAsia="ru-RU"/>
              </w:rPr>
            </w:pPr>
          </w:p>
        </w:tc>
      </w:tr>
      <w:tr w:rsidR="00C85167" w:rsidRPr="00C85167" w:rsidTr="00CC11EC"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30-36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4,200-4,690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2,550-2,670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86,52%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92,09%</w:t>
            </w:r>
          </w:p>
        </w:tc>
      </w:tr>
      <w:tr w:rsidR="00C85167" w:rsidRPr="00C85167" w:rsidTr="00CC11EC"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стена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8-11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2,500-2,680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1,483-1,540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72,74%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84,09%</w:t>
            </w:r>
          </w:p>
        </w:tc>
      </w:tr>
    </w:tbl>
    <w:p w:rsidR="00C85167" w:rsidRPr="00C85167" w:rsidRDefault="00C85167" w:rsidP="00C85167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85167" w:rsidRPr="00C85167" w:rsidRDefault="00C85167" w:rsidP="00C85167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Из таблицы  </w:t>
      </w:r>
      <w:r w:rsidR="005732CE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видно, что   нанесение направленных аэрозолей  электрохимически активированного раствора хлорида натрия с  концентрацией  активного  хлора  0,25мг/мл в сочетании с 0,025%</w:t>
      </w:r>
      <w:r w:rsidR="00CC11EC">
        <w:rPr>
          <w:rFonts w:ascii="Times New Roman" w:eastAsiaTheme="minorEastAsia" w:hAnsi="Times New Roman" w:cs="Times New Roman"/>
          <w:sz w:val="24"/>
          <w:szCs w:val="24"/>
          <w:lang w:eastAsia="ru-RU"/>
        </w:rPr>
        <w:t>-ным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раствором   и</w:t>
      </w:r>
      <w:r w:rsidR="00CC11EC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нсектоакарицидного препарата   Энтомо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зана</w:t>
      </w:r>
      <w:r w:rsidR="00CC11EC">
        <w:rPr>
          <w:rFonts w:ascii="Times New Roman" w:eastAsiaTheme="minorEastAsia" w:hAnsi="Times New Roman" w:cs="Times New Roman"/>
          <w:sz w:val="24"/>
          <w:szCs w:val="24"/>
          <w:lang w:eastAsia="ru-RU"/>
        </w:rPr>
        <w:t>-С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при дезинфекции поверхностей птицеводческих помещений в присутствии птицы эф</w:t>
      </w:r>
      <w:r w:rsidR="00CC11E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фективность обеззараживания при экспозиции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30 и 60 минут</w:t>
      </w:r>
      <w:r w:rsidR="00CC11E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соответственно</w:t>
      </w:r>
      <w:r w:rsidR="00CC11EC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составляет 72,74-92,09%. </w:t>
      </w:r>
    </w:p>
    <w:p w:rsidR="00C85167" w:rsidRPr="00C85167" w:rsidRDefault="00C85167" w:rsidP="00C85167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Таким образом,  установлено, что  нейтральный  анолит с концентрацией  активного хлора 0,25мг/мл  в сочетании с 0,025%</w:t>
      </w:r>
      <w:r w:rsidR="00CC11EC">
        <w:rPr>
          <w:rFonts w:ascii="Times New Roman" w:eastAsiaTheme="minorEastAsia" w:hAnsi="Times New Roman" w:cs="Times New Roman"/>
          <w:sz w:val="24"/>
          <w:szCs w:val="24"/>
          <w:lang w:eastAsia="ru-RU"/>
        </w:rPr>
        <w:t>-ным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раствором   и</w:t>
      </w:r>
      <w:r w:rsidR="00CC11EC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нсектоакарицидного препарата   Энтомо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зана</w:t>
      </w:r>
      <w:r w:rsidR="00CC11EC">
        <w:rPr>
          <w:rFonts w:ascii="Times New Roman" w:eastAsiaTheme="minorEastAsia" w:hAnsi="Times New Roman" w:cs="Times New Roman"/>
          <w:sz w:val="24"/>
          <w:szCs w:val="24"/>
          <w:lang w:eastAsia="ru-RU"/>
        </w:rPr>
        <w:t>-С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является  эффективным  дезинфицирующим средством.</w:t>
      </w:r>
    </w:p>
    <w:p w:rsidR="00C85167" w:rsidRPr="00F36F92" w:rsidRDefault="005732CE" w:rsidP="00C85167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36F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</w:t>
      </w:r>
      <w:r w:rsidR="00C85167" w:rsidRPr="00F36F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. В </w:t>
      </w:r>
      <w:r w:rsidRPr="00F36F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третьем</w:t>
      </w:r>
      <w:r w:rsidR="00C85167" w:rsidRPr="00F36F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опыте  изучали    инсектоакарицидную    эффективность       нейтрального  анолита   с активностью  хлора 0,2мг/мл в сочетании   с  0,1  %</w:t>
      </w:r>
      <w:r w:rsidR="00B646AC" w:rsidRPr="00F36F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-ной</w:t>
      </w:r>
      <w:r w:rsidR="00C85167" w:rsidRPr="00F36F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салицилово-скипидарной суспензией  и  нейтрального  анолита   с активностью  хлора 0,25мг/мл  в сочетании  с 0,025%</w:t>
      </w:r>
      <w:r w:rsidR="00B646AC" w:rsidRPr="00F36F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-ным</w:t>
      </w:r>
      <w:r w:rsidR="00C85167" w:rsidRPr="00F36F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раствором   </w:t>
      </w:r>
      <w:r w:rsidR="00B646AC" w:rsidRPr="00F36F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инсектоакарицидного препарата  Энтомо</w:t>
      </w:r>
      <w:r w:rsidR="00C85167" w:rsidRPr="00F36F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зана</w:t>
      </w:r>
      <w:r w:rsidR="00B646AC" w:rsidRPr="00F36F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-С</w:t>
      </w:r>
      <w:r w:rsidR="00C85167" w:rsidRPr="00F36F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в различных   экспозициях.  </w:t>
      </w:r>
    </w:p>
    <w:p w:rsidR="00114501" w:rsidRPr="00B646AC" w:rsidRDefault="00C85167" w:rsidP="00C85167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Результаты   наших  исследований    представлены  в  таблице  </w:t>
      </w:r>
      <w:r w:rsidR="00114501"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</w:p>
    <w:p w:rsidR="00C85167" w:rsidRPr="00C85167" w:rsidRDefault="00C85167" w:rsidP="00B646AC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Таблица </w:t>
      </w:r>
      <w:r w:rsidR="0011450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="00B646A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Сравнительнвя </w:t>
      </w: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эффективность нейтрального анолита</w:t>
      </w:r>
      <w:r w:rsidR="00B646A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в </w:t>
      </w: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сочетани</w:t>
      </w:r>
      <w:r w:rsidR="00B646A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ях</w:t>
      </w: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с   салицилово-скипидарной  суспензией  </w:t>
      </w:r>
      <w:r w:rsidR="00B646A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и </w:t>
      </w: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раствором  </w:t>
      </w:r>
      <w:r w:rsidR="00B646A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Энтомо</w:t>
      </w: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зана</w:t>
      </w:r>
      <w:r w:rsidR="00B646A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-С</w:t>
      </w: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на  поверхностях пола, стен и кормушек  птичника</w:t>
      </w:r>
    </w:p>
    <w:tbl>
      <w:tblPr>
        <w:tblStyle w:val="a3"/>
        <w:tblW w:w="9870" w:type="dxa"/>
        <w:jc w:val="center"/>
        <w:tblInd w:w="-350" w:type="dxa"/>
        <w:tblLayout w:type="fixed"/>
        <w:tblLook w:val="04A0"/>
      </w:tblPr>
      <w:tblGrid>
        <w:gridCol w:w="2246"/>
        <w:gridCol w:w="709"/>
        <w:gridCol w:w="604"/>
        <w:gridCol w:w="709"/>
        <w:gridCol w:w="709"/>
        <w:gridCol w:w="851"/>
        <w:gridCol w:w="709"/>
        <w:gridCol w:w="852"/>
        <w:gridCol w:w="623"/>
        <w:gridCol w:w="852"/>
        <w:gridCol w:w="1006"/>
      </w:tblGrid>
      <w:tr w:rsidR="00C85167" w:rsidRPr="00C85167" w:rsidTr="00A221D4">
        <w:trPr>
          <w:jc w:val="center"/>
        </w:trPr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Ед.</w:t>
            </w:r>
          </w:p>
          <w:p w:rsidR="00C85167" w:rsidRPr="00C85167" w:rsidRDefault="00C85167" w:rsidP="00C85167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69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</w:t>
            </w:r>
          </w:p>
        </w:tc>
      </w:tr>
      <w:tr w:rsidR="00C85167" w:rsidRPr="00C85167" w:rsidTr="00A221D4">
        <w:trPr>
          <w:jc w:val="center"/>
        </w:trPr>
        <w:tc>
          <w:tcPr>
            <w:tcW w:w="2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-участок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-участок</w:t>
            </w:r>
          </w:p>
        </w:tc>
        <w:tc>
          <w:tcPr>
            <w:tcW w:w="2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-участок</w:t>
            </w:r>
          </w:p>
        </w:tc>
      </w:tr>
      <w:tr w:rsidR="00C85167" w:rsidRPr="00C85167" w:rsidTr="00A221D4">
        <w:trPr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Пухопероеды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гол</w:t>
            </w: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C85167" w:rsidRPr="00C85167" w:rsidTr="00A221D4">
        <w:trPr>
          <w:trHeight w:val="2096"/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Обработали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Нейтральный  анолит (к.а.х.) 0,25мг/мл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Нейтральный  анолит с активностью хлора  0,2мг/мл в сочетании   с  0,1%</w:t>
            </w:r>
            <w:r w:rsidR="00F36F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-ной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скипидарно-салициловой  суспензией</w:t>
            </w:r>
          </w:p>
        </w:tc>
        <w:tc>
          <w:tcPr>
            <w:tcW w:w="2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F36F92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Нейтральный  анолит с активностью хлора  0,25мг/мл в сочетании  с  0,025%</w:t>
            </w:r>
            <w:r w:rsidR="00F36F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-ным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раствором </w:t>
            </w:r>
            <w:r w:rsidR="00F36F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Энтомо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зана</w:t>
            </w:r>
            <w:r w:rsidR="00F36F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-С</w:t>
            </w:r>
          </w:p>
        </w:tc>
      </w:tr>
      <w:tr w:rsidR="00C85167" w:rsidRPr="00C85167" w:rsidTr="00A221D4">
        <w:trPr>
          <w:trHeight w:val="421"/>
          <w:jc w:val="center"/>
        </w:trPr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Эффективность после применения препаратов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процент гибели после обработки  через</w:t>
            </w:r>
          </w:p>
          <w:p w:rsidR="00C85167" w:rsidRPr="00C85167" w:rsidRDefault="00C85167" w:rsidP="00C8516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(час)</w:t>
            </w:r>
          </w:p>
        </w:tc>
      </w:tr>
      <w:tr w:rsidR="00C85167" w:rsidRPr="00C85167" w:rsidTr="00A221D4">
        <w:trPr>
          <w:trHeight w:val="348"/>
          <w:jc w:val="center"/>
        </w:trPr>
        <w:tc>
          <w:tcPr>
            <w:tcW w:w="2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72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5167" w:rsidRPr="00C85167" w:rsidTr="00A221D4">
        <w:trPr>
          <w:trHeight w:val="453"/>
          <w:jc w:val="center"/>
        </w:trPr>
        <w:tc>
          <w:tcPr>
            <w:tcW w:w="2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5167" w:rsidRPr="00C85167" w:rsidRDefault="00C85167" w:rsidP="00C85167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a3"/>
        <w:tblW w:w="9660" w:type="dxa"/>
        <w:jc w:val="center"/>
        <w:tblInd w:w="-350" w:type="dxa"/>
        <w:tblLayout w:type="fixed"/>
        <w:tblLook w:val="04A0"/>
      </w:tblPr>
      <w:tblGrid>
        <w:gridCol w:w="2280"/>
        <w:gridCol w:w="673"/>
        <w:gridCol w:w="746"/>
        <w:gridCol w:w="567"/>
        <w:gridCol w:w="709"/>
        <w:gridCol w:w="35"/>
        <w:gridCol w:w="815"/>
        <w:gridCol w:w="851"/>
        <w:gridCol w:w="709"/>
        <w:gridCol w:w="35"/>
        <w:gridCol w:w="588"/>
        <w:gridCol w:w="851"/>
        <w:gridCol w:w="794"/>
        <w:gridCol w:w="7"/>
      </w:tblGrid>
      <w:tr w:rsidR="00C85167" w:rsidRPr="00C85167" w:rsidTr="00B646AC">
        <w:trPr>
          <w:gridAfter w:val="1"/>
          <w:wAfter w:w="7" w:type="dxa"/>
          <w:jc w:val="center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Ед.</w:t>
            </w:r>
          </w:p>
          <w:p w:rsidR="00C85167" w:rsidRPr="00C85167" w:rsidRDefault="00C85167" w:rsidP="00C8516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6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Стена</w:t>
            </w:r>
          </w:p>
        </w:tc>
      </w:tr>
      <w:tr w:rsidR="00C85167" w:rsidRPr="00C85167" w:rsidTr="00B646AC">
        <w:trPr>
          <w:gridAfter w:val="1"/>
          <w:wAfter w:w="7" w:type="dxa"/>
          <w:jc w:val="center"/>
        </w:trPr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-участок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-участок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-участок</w:t>
            </w:r>
          </w:p>
        </w:tc>
      </w:tr>
      <w:tr w:rsidR="00C85167" w:rsidRPr="00C85167" w:rsidTr="00B646AC">
        <w:trPr>
          <w:gridAfter w:val="1"/>
          <w:wAfter w:w="7" w:type="dxa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пухопероеды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гол</w:t>
            </w: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C85167" w:rsidRPr="00C85167" w:rsidTr="00B646AC">
        <w:trPr>
          <w:gridAfter w:val="1"/>
          <w:wAfter w:w="7" w:type="dxa"/>
          <w:trHeight w:val="169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Обработали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Нейтральный  анолит (к.а.х.) 0,25мг/мл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Нейтральный  анолит с активностью хлора  0,2мг/мл   в сочетании с  0,1%</w:t>
            </w:r>
            <w:r w:rsidR="00F36F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-ной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скипидарно-салициловой  суспензией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3F2542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Нейтральный  анолит с активностью хлора  0,25мг/мл в сочетании  с  0,025%</w:t>
            </w:r>
            <w:r w:rsidR="003F25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-ным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раствором </w:t>
            </w:r>
            <w:r w:rsidR="003F25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Энтомозана-С</w:t>
            </w:r>
          </w:p>
        </w:tc>
      </w:tr>
      <w:tr w:rsidR="00C85167" w:rsidRPr="00C85167" w:rsidTr="00B646AC">
        <w:trPr>
          <w:gridAfter w:val="1"/>
          <w:wAfter w:w="7" w:type="dxa"/>
          <w:trHeight w:val="421"/>
          <w:jc w:val="center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Эффективность после применения препаратов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процент гибели после обработки  через</w:t>
            </w:r>
          </w:p>
          <w:p w:rsidR="00C85167" w:rsidRPr="00C85167" w:rsidRDefault="00C85167" w:rsidP="00C8516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(час)</w:t>
            </w:r>
          </w:p>
        </w:tc>
      </w:tr>
      <w:tr w:rsidR="00C85167" w:rsidRPr="00C85167" w:rsidTr="00B646AC">
        <w:trPr>
          <w:trHeight w:val="348"/>
          <w:jc w:val="center"/>
        </w:trPr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85167" w:rsidRPr="00C85167" w:rsidTr="00B646AC">
        <w:trPr>
          <w:trHeight w:val="453"/>
          <w:jc w:val="center"/>
        </w:trPr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C85167" w:rsidRPr="00C85167" w:rsidTr="00B646AC">
        <w:trPr>
          <w:gridAfter w:val="1"/>
          <w:wAfter w:w="7" w:type="dxa"/>
          <w:jc w:val="center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Ед.</w:t>
            </w:r>
          </w:p>
          <w:p w:rsidR="00C85167" w:rsidRPr="00C85167" w:rsidRDefault="00C85167" w:rsidP="00C8516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6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Кормушка</w:t>
            </w:r>
          </w:p>
        </w:tc>
      </w:tr>
      <w:tr w:rsidR="00C85167" w:rsidRPr="00C85167" w:rsidTr="00B646AC">
        <w:trPr>
          <w:gridAfter w:val="1"/>
          <w:wAfter w:w="7" w:type="dxa"/>
          <w:jc w:val="center"/>
        </w:trPr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-участок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-участок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-участок</w:t>
            </w:r>
          </w:p>
        </w:tc>
      </w:tr>
      <w:tr w:rsidR="00C85167" w:rsidRPr="00C85167" w:rsidTr="00B646AC">
        <w:trPr>
          <w:gridAfter w:val="1"/>
          <w:wAfter w:w="7" w:type="dxa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пухопероеды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гол</w:t>
            </w: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C85167" w:rsidRPr="00C85167" w:rsidTr="00B646AC">
        <w:trPr>
          <w:gridAfter w:val="1"/>
          <w:wAfter w:w="7" w:type="dxa"/>
          <w:trHeight w:val="1707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Обработали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Нейтральный  анолит (к.а.х.) 0,25мг/мл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Нейтральный  анолит с активностью хлора  0,2мг/мл  в сочетании  с  0,1%</w:t>
            </w:r>
            <w:r w:rsidR="003F25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-ной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скипидарно-салициловой  суспензией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F36F92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Нейтральный  анолит с активностью хлора  0,25мг/мл в сочетании  с  0,025%</w:t>
            </w:r>
            <w:r w:rsidR="00F36F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-ным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раствором </w:t>
            </w:r>
            <w:r w:rsidR="00F36F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Энтомозана-С</w:t>
            </w:r>
          </w:p>
        </w:tc>
      </w:tr>
      <w:tr w:rsidR="00C85167" w:rsidRPr="00C85167" w:rsidTr="00B646AC">
        <w:trPr>
          <w:gridAfter w:val="1"/>
          <w:wAfter w:w="7" w:type="dxa"/>
          <w:trHeight w:val="421"/>
          <w:jc w:val="center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Эффективность после применения препаратов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процент гибели после обработки  через</w:t>
            </w:r>
          </w:p>
          <w:p w:rsidR="00C85167" w:rsidRPr="00C85167" w:rsidRDefault="00C85167" w:rsidP="00C8516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(час)</w:t>
            </w:r>
          </w:p>
        </w:tc>
      </w:tr>
      <w:tr w:rsidR="00C85167" w:rsidRPr="00C85167" w:rsidTr="00B646AC">
        <w:trPr>
          <w:trHeight w:val="348"/>
          <w:jc w:val="center"/>
        </w:trPr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85167" w:rsidRPr="00C85167" w:rsidTr="00B646AC">
        <w:trPr>
          <w:trHeight w:val="453"/>
          <w:jc w:val="center"/>
        </w:trPr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C85167" w:rsidRPr="00C85167" w:rsidRDefault="00C85167" w:rsidP="00C85167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B646AC" w:rsidRPr="00C85167" w:rsidRDefault="00B646AC" w:rsidP="00B646A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Полученные данные  показывают,  что  </w:t>
      </w:r>
      <w:r w:rsidR="00E117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участках</w:t>
      </w:r>
      <w:r w:rsidR="00E1179D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под номерами   </w:t>
      </w:r>
      <w:r w:rsidRPr="00C85167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II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и   </w:t>
      </w:r>
      <w:r w:rsidRPr="00C85167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III</w:t>
      </w:r>
      <w:r w:rsidR="00E117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обработанных нейтральным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анолитом</w:t>
      </w:r>
      <w:r w:rsidR="00E117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содержанием  активного хлора 0,2мг/мл</w:t>
      </w:r>
      <w:r w:rsidR="00E1179D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сочетании с 0,1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%-ной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са</w:t>
      </w:r>
      <w:r w:rsidR="00E117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лицилово-скипидарной суспензией, а так же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нейтральным  анолитом</w:t>
      </w:r>
      <w:r w:rsidR="00E1179D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 содержанием  активного хлора 0,25мг/мл в сочетании с  0,025%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-ным</w:t>
      </w:r>
      <w:r w:rsidR="00E117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раствором </w:t>
      </w:r>
      <w:r w:rsidR="00F36F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препарата </w:t>
      </w:r>
      <w:r w:rsidR="00E1179D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Энтомо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зана</w:t>
      </w:r>
      <w:r w:rsidR="00E1179D">
        <w:rPr>
          <w:rFonts w:ascii="Times New Roman" w:eastAsiaTheme="minorEastAsia" w:hAnsi="Times New Roman" w:cs="Times New Roman"/>
          <w:sz w:val="24"/>
          <w:szCs w:val="24"/>
          <w:lang w:eastAsia="ru-RU"/>
        </w:rPr>
        <w:t>-С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при различных экспозициях </w:t>
      </w:r>
      <w:r w:rsidR="00E1179D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инсектоакарицидная  эффективность   во всех испытуемых у</w:t>
      </w:r>
      <w:r w:rsidR="00E1179D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частках (пола, стен и кормушек)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была  100%.</w:t>
      </w:r>
    </w:p>
    <w:p w:rsidR="00C85167" w:rsidRPr="00C85167" w:rsidRDefault="00C85167" w:rsidP="00C8516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Таким образом,  установлено, что  нейтральный  анолит</w:t>
      </w:r>
      <w:r w:rsidR="00114501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 концентрацией  активного хлора 0,2мг/мл</w:t>
      </w:r>
      <w:r w:rsidR="0011450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в сочетании с 0,1%</w:t>
      </w:r>
      <w:r w:rsidR="00114501">
        <w:rPr>
          <w:rFonts w:ascii="Times New Roman" w:eastAsiaTheme="minorEastAsia" w:hAnsi="Times New Roman" w:cs="Times New Roman"/>
          <w:sz w:val="24"/>
          <w:szCs w:val="24"/>
          <w:lang w:eastAsia="ru-RU"/>
        </w:rPr>
        <w:t>-ной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салицилово</w:t>
      </w:r>
      <w:r w:rsidR="0011450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-скипидарной  суспензией  и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нейтральный  анолит с концентрацией  активного хлора 0,25мг/мл  в сочетании с 0,025%</w:t>
      </w:r>
      <w:r w:rsidR="00F36F92">
        <w:rPr>
          <w:rFonts w:ascii="Times New Roman" w:eastAsiaTheme="minorEastAsia" w:hAnsi="Times New Roman" w:cs="Times New Roman"/>
          <w:sz w:val="24"/>
          <w:szCs w:val="24"/>
          <w:lang w:eastAsia="ru-RU"/>
        </w:rPr>
        <w:t>-ным</w:t>
      </w:r>
      <w:r w:rsidR="00E1179D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раствором препарата Энтомо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зана</w:t>
      </w:r>
      <w:r w:rsidR="00E1179D">
        <w:rPr>
          <w:rFonts w:ascii="Times New Roman" w:eastAsiaTheme="minorEastAsia" w:hAnsi="Times New Roman" w:cs="Times New Roman"/>
          <w:sz w:val="24"/>
          <w:szCs w:val="24"/>
          <w:lang w:eastAsia="ru-RU"/>
        </w:rPr>
        <w:t>-С</w:t>
      </w:r>
      <w:r w:rsidR="00114501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обл</w:t>
      </w:r>
      <w:r w:rsidR="00E117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адают одновременно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дезинфицирующими     и инсектоакакрицидным свойствами</w:t>
      </w:r>
      <w:r w:rsidR="00114501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 можно рекомендовать для   одновременной  дезинфекции, дезинсекции и  дезакаризации птицеводческих помещений  в  присутствии птицы.</w:t>
      </w:r>
    </w:p>
    <w:p w:rsidR="00C85167" w:rsidRPr="00C85167" w:rsidRDefault="00114501" w:rsidP="00C85167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4</w:t>
      </w:r>
      <w:r w:rsidR="00C85167"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.  В 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четвертом</w:t>
      </w:r>
      <w:r w:rsidR="00C85167"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опыте   изучали  инсектоакарицидную   эффективность </w:t>
      </w:r>
      <w:r w:rsidR="00C85167" w:rsidRPr="00C8516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нейтрального анолита (к.а.х.)  0,2мг/мл  в  сочетании  с 0,1%</w:t>
      </w:r>
      <w:r w:rsidR="00E1179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-ной</w:t>
      </w:r>
      <w:r w:rsidR="00C85167" w:rsidRPr="00C8516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скипидарно-салициловой  суспензией и нейтрального анолита   с (к.а.х.)   0,25мг/мл  в сочетании с  0,025%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-ным</w:t>
      </w:r>
      <w:r w:rsidR="00C85167" w:rsidRPr="00C8516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раствором   ин</w:t>
      </w:r>
      <w:r w:rsidR="00E1179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сектоакарицидного  препарата   Э</w:t>
      </w:r>
      <w:r w:rsidR="00C85167" w:rsidRPr="00C8516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нто</w:t>
      </w:r>
      <w:r w:rsidR="00E1179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мо</w:t>
      </w:r>
      <w:r w:rsidR="00C85167" w:rsidRPr="00C8516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зана</w:t>
      </w:r>
      <w:r w:rsidR="00E1179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-С</w:t>
      </w:r>
      <w:r w:rsidR="00C85167"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в производственных условиях  на  курах, пораженных эктопаразитами.</w:t>
      </w:r>
    </w:p>
    <w:p w:rsidR="00C85167" w:rsidRPr="00C85167" w:rsidRDefault="00C85167" w:rsidP="00C8516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Полученные  результаты наших исследований    представлены  в  таблице </w:t>
      </w:r>
      <w:r w:rsidR="00114501"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C85167" w:rsidRPr="00C85167" w:rsidRDefault="00C85167" w:rsidP="00E1179D">
      <w:pPr>
        <w:tabs>
          <w:tab w:val="left" w:pos="10065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Таблица </w:t>
      </w:r>
      <w:r w:rsidR="00114501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</w:t>
      </w:r>
      <w:r w:rsidRPr="00C8516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-</w:t>
      </w:r>
      <w:r w:rsidR="00E1179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Э</w:t>
      </w:r>
      <w:r w:rsidRPr="00C8516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ффективность </w:t>
      </w:r>
      <w:r w:rsidRPr="00C8516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нейтрального</w:t>
      </w:r>
      <w:r w:rsidR="00E1179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анолита</w:t>
      </w:r>
      <w:r w:rsidRPr="00C8516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в  сочетании  с 0,1%</w:t>
      </w:r>
      <w:r w:rsidR="00E1179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-ной</w:t>
      </w:r>
      <w:r w:rsidRPr="00C8516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скипидарно-салициловой  суспензией и нейтрального анолита  (к.а.х.)  0,25мг/мл   в сочетании с  0,025% </w:t>
      </w:r>
      <w:r w:rsidR="00114501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-ным</w:t>
      </w:r>
      <w:r w:rsidRPr="00C8516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раствором   </w:t>
      </w:r>
      <w:r w:rsidR="00E1179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Энтомо</w:t>
      </w:r>
      <w:r w:rsidRPr="00C8516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зана</w:t>
      </w:r>
      <w:r w:rsidR="00E1179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-С на курах, пораженных эктопаразитами</w:t>
      </w:r>
    </w:p>
    <w:p w:rsidR="00C85167" w:rsidRPr="00C85167" w:rsidRDefault="00C85167" w:rsidP="00C85167">
      <w:pPr>
        <w:tabs>
          <w:tab w:val="left" w:pos="10065"/>
        </w:tabs>
        <w:ind w:right="-14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35"/>
        <w:gridCol w:w="857"/>
        <w:gridCol w:w="645"/>
        <w:gridCol w:w="712"/>
        <w:gridCol w:w="688"/>
        <w:gridCol w:w="881"/>
        <w:gridCol w:w="855"/>
        <w:gridCol w:w="829"/>
        <w:gridCol w:w="881"/>
        <w:gridCol w:w="856"/>
        <w:gridCol w:w="1016"/>
      </w:tblGrid>
      <w:tr w:rsidR="00C85167" w:rsidRPr="00C85167" w:rsidTr="00E1179D">
        <w:trPr>
          <w:trHeight w:val="326"/>
          <w:jc w:val="center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Ед.</w:t>
            </w:r>
          </w:p>
          <w:p w:rsidR="00C85167" w:rsidRPr="00C85167" w:rsidRDefault="00C85167" w:rsidP="00C85167">
            <w:pPr>
              <w:ind w:right="-1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73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</w:tr>
      <w:tr w:rsidR="00C85167" w:rsidRPr="00C85167" w:rsidTr="00E1179D">
        <w:trPr>
          <w:trHeight w:val="144"/>
          <w:jc w:val="center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-контр.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-опыт</w:t>
            </w:r>
          </w:p>
        </w:tc>
        <w:tc>
          <w:tcPr>
            <w:tcW w:w="2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-опыт</w:t>
            </w:r>
          </w:p>
        </w:tc>
      </w:tr>
      <w:tr w:rsidR="00C85167" w:rsidRPr="00C85167" w:rsidTr="00E1179D">
        <w:trPr>
          <w:trHeight w:val="309"/>
          <w:jc w:val="center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Куры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гол</w:t>
            </w:r>
          </w:p>
        </w:tc>
        <w:tc>
          <w:tcPr>
            <w:tcW w:w="2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C85167" w:rsidRPr="00C85167" w:rsidTr="00E1179D">
        <w:trPr>
          <w:trHeight w:val="2096"/>
          <w:jc w:val="center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Обработали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Нейтральный  анолит (к.а.х.) 0,25мг/мл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Нейтральный  анолит (к.а.х.) 0,20мг/мл  в сочетании  с 0,1%</w:t>
            </w:r>
            <w:r w:rsidR="003F25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-ной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салицилово-скипидарной  суспензией </w:t>
            </w:r>
          </w:p>
        </w:tc>
        <w:tc>
          <w:tcPr>
            <w:tcW w:w="2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Нейтральный  анолит (к.а.х.) 0,25мг/мл  в сочетании  с 0,025% </w:t>
            </w:r>
            <w:r w:rsidR="003F25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-ным раствором Энтомо</w:t>
            </w: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зана</w:t>
            </w:r>
            <w:r w:rsidR="003F25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-С</w:t>
            </w:r>
          </w:p>
        </w:tc>
      </w:tr>
      <w:tr w:rsidR="00C85167" w:rsidRPr="00C85167" w:rsidTr="00E1179D">
        <w:trPr>
          <w:trHeight w:val="421"/>
          <w:jc w:val="center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Эффективность после применения препаратов</w:t>
            </w: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Процент гибели после обработки  через (час)</w:t>
            </w:r>
          </w:p>
        </w:tc>
      </w:tr>
      <w:tr w:rsidR="00C85167" w:rsidRPr="00C85167" w:rsidTr="00E1179D">
        <w:trPr>
          <w:trHeight w:val="348"/>
          <w:jc w:val="center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85167" w:rsidRPr="00C85167" w:rsidTr="00E1179D">
        <w:trPr>
          <w:trHeight w:val="397"/>
          <w:jc w:val="center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167" w:rsidRPr="00C85167" w:rsidRDefault="00C85167" w:rsidP="00C8516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167" w:rsidRPr="00C85167" w:rsidRDefault="00C85167" w:rsidP="00C85167">
            <w:pPr>
              <w:ind w:right="-1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1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C85167" w:rsidRPr="00C85167" w:rsidRDefault="00E1179D" w:rsidP="003F254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Результаты эксперимента показали (табл. 5), что  у кур</w:t>
      </w:r>
      <w:r w:rsidR="003F2542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C85167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II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 </w:t>
      </w:r>
      <w:r w:rsidRPr="00C85167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III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опытных   групп, обработанных  нейтральным  анолитом</w:t>
      </w:r>
      <w:r w:rsidR="003F2542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 содержанием  активного хлора 0,2мг/мл  в сочетании с 0,1%</w:t>
      </w:r>
      <w:r w:rsidR="003F25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-ной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ски</w:t>
      </w:r>
      <w:r w:rsidR="003F25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пидарно-салициловой  суспензией, а  так же-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нейтральным  анолитом  с содержанием активного хлора 0,25мг/мл в сочетании с 0,025%</w:t>
      </w:r>
      <w:r w:rsidR="003F2542">
        <w:rPr>
          <w:rFonts w:ascii="Times New Roman" w:eastAsiaTheme="minorEastAsia" w:hAnsi="Times New Roman" w:cs="Times New Roman"/>
          <w:sz w:val="24"/>
          <w:szCs w:val="24"/>
          <w:lang w:eastAsia="ru-RU"/>
        </w:rPr>
        <w:t>-ным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раствором   </w:t>
      </w:r>
      <w:r w:rsidR="003F2542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Энтомо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зана</w:t>
      </w:r>
      <w:r w:rsidR="003F25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-С-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эффективность у обоих  препаратов     была</w:t>
      </w:r>
      <w:r w:rsidR="003F2542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соответственно</w:t>
      </w:r>
      <w:r w:rsidR="003F2542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100%  при  всех экспозициях, что  подтверждает  их высокую инсектоакарицидную эффективность  по сравнению  с контролем. </w:t>
      </w:r>
    </w:p>
    <w:p w:rsidR="00C85167" w:rsidRPr="00C85167" w:rsidRDefault="00C85167" w:rsidP="00C8516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Ранее проведенными    исследованиями  установлено:</w:t>
      </w:r>
    </w:p>
    <w:p w:rsidR="00C85167" w:rsidRPr="00C85167" w:rsidRDefault="00C85167" w:rsidP="00C8516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1. Нейтральный   анолит с содержанием 0,25мг/мл активного хлора инсектоакарицидным   эффектом не  обладает. </w:t>
      </w:r>
    </w:p>
    <w:p w:rsidR="00C85167" w:rsidRPr="00C85167" w:rsidRDefault="00C85167" w:rsidP="00C8516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2. Инсектоакарицидная  активность  препарата  «Энтомазан-С» (супер) в сочетании с дистиллированной  водой в соотношении 1:4000  составила  от 40, 58, 71% при продолжительности  контакта  соответственно 24, 48 и  72 часа.</w:t>
      </w:r>
    </w:p>
    <w:p w:rsidR="00C85167" w:rsidRPr="00C85167" w:rsidRDefault="00C85167" w:rsidP="00C8516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3.Сумма эффектов  при сочетанном применении нейтрального  анолита с содержанием  активного хлора 0,25мг/мл с инсектоакарицидным препаратом «Энтомазан-С» (супер) в  соотношении 1:4000 была   в  два  раза  выше, чем  у  0,025%-ного  раствора  препарата «Энтомазан-С» (супер), разведенного   с дистиллированной  водой  в соотношении 1:4000, полученного при их раздельном применении. При этом проявляется односторонний фармакологический   синергизм.   </w:t>
      </w:r>
    </w:p>
    <w:p w:rsidR="00C85167" w:rsidRPr="00C85167" w:rsidRDefault="00C85167" w:rsidP="00C8516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Таким образом, нейтральный  анолит с содержанием  активного хлора 0,25мг/мл в сочетании с инсектоакарицидным препаратом «Энтомазан-С» (супер) в </w:t>
      </w:r>
      <w:r w:rsidR="003F25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соотношении с дистиллированной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водой</w:t>
      </w:r>
      <w:r w:rsidR="00114501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="003F25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1:4000 </w:t>
      </w:r>
      <w:bookmarkStart w:id="0" w:name="_GoBack"/>
      <w:bookmarkEnd w:id="0"/>
      <w:r w:rsidR="003F25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(0,025%) показал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высокую инсектицидную эффективность, по сравнению с  другими  препаратамит.е. при уменьшении действующих веществ в растворе, эффективность действия препарата остается  100%, возни</w:t>
      </w:r>
      <w:r w:rsidR="003F25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кает явление  одностороннего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синергизма</w:t>
      </w:r>
      <w:r w:rsidR="003F25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</w:t>
      </w:r>
      <w:r w:rsidRPr="00C8516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взаимное усиление действия двух веществ в одном направлении.</w:t>
      </w:r>
    </w:p>
    <w:p w:rsidR="00C85167" w:rsidRPr="00C85167" w:rsidRDefault="00C85167" w:rsidP="00C85167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14501" w:rsidRDefault="00114501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moy\AppData\Local\Microsoft\Windows\INetCache\Content.Word\20190215_09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y\AppData\Local\Microsoft\Windows\INetCache\Content.Word\20190215_094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920" w:rsidRPr="005A661E" w:rsidRDefault="005A661E" w:rsidP="005A66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661E">
        <w:rPr>
          <w:rFonts w:ascii="Times New Roman" w:hAnsi="Times New Roman" w:cs="Times New Roman"/>
          <w:sz w:val="28"/>
          <w:szCs w:val="28"/>
        </w:rPr>
        <w:t>Учет результатов</w:t>
      </w:r>
    </w:p>
    <w:p w:rsidR="00885920" w:rsidRDefault="00885920"/>
    <w:p w:rsidR="00885920" w:rsidRDefault="00885920"/>
    <w:p w:rsidR="00885920" w:rsidRDefault="00885920"/>
    <w:p w:rsidR="00885920" w:rsidRDefault="00885920"/>
    <w:p w:rsidR="00885920" w:rsidRPr="005A661E" w:rsidRDefault="00885920" w:rsidP="005A66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5160"/>
            <wp:effectExtent l="0" t="742950" r="0" b="726440"/>
            <wp:wrapSquare wrapText="bothSides"/>
            <wp:docPr id="4" name="Рисунок 4" descr="C:\Users\moy\AppData\Local\Microsoft\Windows\INetCache\Content.Word\20191101_14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y\AppData\Local\Microsoft\Windows\INetCache\Content.Word\20191101_145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5A661E" w:rsidRPr="005A661E">
        <w:rPr>
          <w:rFonts w:ascii="Times New Roman" w:hAnsi="Times New Roman" w:cs="Times New Roman"/>
          <w:sz w:val="28"/>
          <w:szCs w:val="28"/>
        </w:rPr>
        <w:t>Обработка птицы от  эктопаразитов</w:t>
      </w:r>
    </w:p>
    <w:p w:rsidR="00885920" w:rsidRDefault="0088592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 descr="C:\Users\moy\AppData\Local\Microsoft\Windows\INetCache\Content.Word\IMG_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y\AppData\Local\Microsoft\Windows\INetCache\Content.Word\IMG_6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1E" w:rsidRPr="005A661E" w:rsidRDefault="005A661E" w:rsidP="005A66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661E">
        <w:rPr>
          <w:rFonts w:ascii="Times New Roman" w:hAnsi="Times New Roman" w:cs="Times New Roman"/>
          <w:sz w:val="28"/>
          <w:szCs w:val="28"/>
        </w:rPr>
        <w:t>Взятие проб с пола</w:t>
      </w:r>
    </w:p>
    <w:p w:rsidR="00885920" w:rsidRDefault="00885920">
      <w:r>
        <w:rPr>
          <w:noProof/>
          <w:lang w:eastAsia="ru-RU"/>
        </w:rPr>
        <w:drawing>
          <wp:inline distT="0" distB="0" distL="0" distR="0">
            <wp:extent cx="5940425" cy="8007967"/>
            <wp:effectExtent l="0" t="0" r="3175" b="0"/>
            <wp:docPr id="6" name="Рисунок 6" descr="C:\Users\moy\AppData\Local\Microsoft\Windows\INetCache\Content.Word\IMG_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y\AppData\Local\Microsoft\Windows\INetCache\Content.Word\IMG_37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920" w:rsidRPr="005A661E" w:rsidRDefault="005A661E" w:rsidP="005A66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661E">
        <w:rPr>
          <w:rFonts w:ascii="Times New Roman" w:hAnsi="Times New Roman" w:cs="Times New Roman"/>
          <w:sz w:val="28"/>
          <w:szCs w:val="28"/>
        </w:rPr>
        <w:t>Приготовление питательных сред</w:t>
      </w:r>
    </w:p>
    <w:p w:rsidR="00885920" w:rsidRDefault="00885920"/>
    <w:p w:rsidR="00885920" w:rsidRDefault="00885920"/>
    <w:p w:rsidR="00885920" w:rsidRDefault="0088592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moy\AppData\Local\Microsoft\Windows\INetCache\Content.Word\IMG_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y\AppData\Local\Microsoft\Windows\INetCache\Content.Word\IMG_6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1E" w:rsidRPr="005A661E" w:rsidRDefault="005A661E" w:rsidP="005A66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661E">
        <w:rPr>
          <w:rFonts w:ascii="Times New Roman" w:hAnsi="Times New Roman" w:cs="Times New Roman"/>
          <w:sz w:val="28"/>
          <w:szCs w:val="28"/>
        </w:rPr>
        <w:t>Взятие проб со стен</w:t>
      </w:r>
    </w:p>
    <w:p w:rsidR="00885920" w:rsidRDefault="0088592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moy\AppData\Local\Microsoft\Windows\INetCache\Content.Word\IMG_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y\AppData\Local\Microsoft\Windows\INetCache\Content.Word\IMG_6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AF8" w:rsidRDefault="00D53AF8">
      <w:r>
        <w:t>осмотр</w:t>
      </w:r>
    </w:p>
    <w:p w:rsidR="00885920" w:rsidRDefault="00885920"/>
    <w:p w:rsidR="00885920" w:rsidRDefault="003A61A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moy\AppData\Local\Microsoft\Windows\INetCache\Content.Word\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y\AppData\Local\Microsoft\Windows\INetCache\Content.Word\IMG_25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920" w:rsidRDefault="00885920">
      <w:r>
        <w:rPr>
          <w:noProof/>
          <w:lang w:eastAsia="ru-RU"/>
        </w:rPr>
        <w:drawing>
          <wp:inline distT="0" distB="0" distL="0" distR="0">
            <wp:extent cx="5940425" cy="7912522"/>
            <wp:effectExtent l="0" t="0" r="3175" b="0"/>
            <wp:docPr id="13" name="Рисунок 13" descr="C:\Users\moy\AppData\Local\Microsoft\Windows\INetCache\Content.Word\IMG-20150220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y\AppData\Local\Microsoft\Windows\INetCache\Content.Word\IMG-20150220-WA00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1E" w:rsidRDefault="005A661E" w:rsidP="005A66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661E">
        <w:rPr>
          <w:rFonts w:ascii="Times New Roman" w:hAnsi="Times New Roman" w:cs="Times New Roman"/>
          <w:sz w:val="28"/>
          <w:szCs w:val="28"/>
        </w:rPr>
        <w:t>Исследование крови</w:t>
      </w:r>
    </w:p>
    <w:p w:rsidR="00B46765" w:rsidRDefault="00B46765" w:rsidP="005A661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6765" w:rsidRDefault="00B46765" w:rsidP="005A661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50D2" w:rsidRDefault="005F50D2" w:rsidP="005A66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5780" cy="6102985"/>
            <wp:effectExtent l="19050" t="0" r="762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610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0D2" w:rsidRPr="005A661E" w:rsidRDefault="005F50D2" w:rsidP="005A66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234356"/>
            <wp:effectExtent l="19050" t="0" r="3175" b="0"/>
            <wp:docPr id="18" name="Рисунок 6" descr="C:\Users\Миясат\Videos\basqu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ясат\Videos\basque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0D2" w:rsidRPr="005A661E" w:rsidSect="005A661E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825" w:rsidRDefault="00706825" w:rsidP="005A661E">
      <w:pPr>
        <w:spacing w:after="0" w:line="240" w:lineRule="auto"/>
      </w:pPr>
      <w:r>
        <w:separator/>
      </w:r>
    </w:p>
  </w:endnote>
  <w:endnote w:type="continuationSeparator" w:id="1">
    <w:p w:rsidR="00706825" w:rsidRDefault="00706825" w:rsidP="005A6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8974665"/>
      <w:docPartObj>
        <w:docPartGallery w:val="Page Numbers (Bottom of Page)"/>
        <w:docPartUnique/>
      </w:docPartObj>
    </w:sdtPr>
    <w:sdtContent>
      <w:p w:rsidR="005A661E" w:rsidRDefault="00D237E6">
        <w:pPr>
          <w:pStyle w:val="a9"/>
          <w:jc w:val="center"/>
        </w:pPr>
        <w:r>
          <w:fldChar w:fldCharType="begin"/>
        </w:r>
        <w:r w:rsidR="005A661E">
          <w:instrText>PAGE   \* MERGEFORMAT</w:instrText>
        </w:r>
        <w:r>
          <w:fldChar w:fldCharType="separate"/>
        </w:r>
        <w:r w:rsidR="00D20A67">
          <w:rPr>
            <w:noProof/>
          </w:rPr>
          <w:t>10</w:t>
        </w:r>
        <w:r>
          <w:fldChar w:fldCharType="end"/>
        </w:r>
      </w:p>
    </w:sdtContent>
  </w:sdt>
  <w:p w:rsidR="005A661E" w:rsidRDefault="005A661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825" w:rsidRDefault="00706825" w:rsidP="005A661E">
      <w:pPr>
        <w:spacing w:after="0" w:line="240" w:lineRule="auto"/>
      </w:pPr>
      <w:r>
        <w:separator/>
      </w:r>
    </w:p>
  </w:footnote>
  <w:footnote w:type="continuationSeparator" w:id="1">
    <w:p w:rsidR="00706825" w:rsidRDefault="00706825" w:rsidP="005A66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85167"/>
    <w:rsid w:val="00037F79"/>
    <w:rsid w:val="00073B97"/>
    <w:rsid w:val="00114501"/>
    <w:rsid w:val="001760E1"/>
    <w:rsid w:val="001D7737"/>
    <w:rsid w:val="002802DB"/>
    <w:rsid w:val="00392595"/>
    <w:rsid w:val="003A61A4"/>
    <w:rsid w:val="003F2542"/>
    <w:rsid w:val="005732CE"/>
    <w:rsid w:val="005A661E"/>
    <w:rsid w:val="005F50D2"/>
    <w:rsid w:val="006408EC"/>
    <w:rsid w:val="00662D3A"/>
    <w:rsid w:val="00706825"/>
    <w:rsid w:val="008413ED"/>
    <w:rsid w:val="00885920"/>
    <w:rsid w:val="008E3386"/>
    <w:rsid w:val="00912DA1"/>
    <w:rsid w:val="00A03F58"/>
    <w:rsid w:val="00AA379E"/>
    <w:rsid w:val="00B41031"/>
    <w:rsid w:val="00B46765"/>
    <w:rsid w:val="00B646AC"/>
    <w:rsid w:val="00B84A02"/>
    <w:rsid w:val="00C01123"/>
    <w:rsid w:val="00C43535"/>
    <w:rsid w:val="00C85167"/>
    <w:rsid w:val="00CA32DC"/>
    <w:rsid w:val="00CC11EC"/>
    <w:rsid w:val="00D20A67"/>
    <w:rsid w:val="00D237E6"/>
    <w:rsid w:val="00D322DA"/>
    <w:rsid w:val="00D47D9C"/>
    <w:rsid w:val="00D53AF8"/>
    <w:rsid w:val="00DF7E8E"/>
    <w:rsid w:val="00E1179D"/>
    <w:rsid w:val="00F36F92"/>
    <w:rsid w:val="00F61ECB"/>
    <w:rsid w:val="00FB7753"/>
    <w:rsid w:val="00FF05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2DB"/>
  </w:style>
  <w:style w:type="paragraph" w:styleId="2">
    <w:name w:val="heading 2"/>
    <w:basedOn w:val="a"/>
    <w:next w:val="a"/>
    <w:link w:val="20"/>
    <w:uiPriority w:val="9"/>
    <w:unhideWhenUsed/>
    <w:qFormat/>
    <w:rsid w:val="00C435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435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4353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435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E6B19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4353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E6B19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C4353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5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тиль"/>
    <w:rsid w:val="00662D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5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A6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A661E"/>
  </w:style>
  <w:style w:type="paragraph" w:styleId="a9">
    <w:name w:val="footer"/>
    <w:basedOn w:val="a"/>
    <w:link w:val="aa"/>
    <w:uiPriority w:val="99"/>
    <w:unhideWhenUsed/>
    <w:rsid w:val="005A6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A661E"/>
  </w:style>
  <w:style w:type="character" w:styleId="ab">
    <w:name w:val="Intense Emphasis"/>
    <w:basedOn w:val="a0"/>
    <w:uiPriority w:val="21"/>
    <w:qFormat/>
    <w:rsid w:val="00C43535"/>
    <w:rPr>
      <w:b/>
      <w:bCs/>
      <w:i/>
      <w:iCs/>
      <w:color w:val="7FD13B" w:themeColor="accent1"/>
    </w:rPr>
  </w:style>
  <w:style w:type="paragraph" w:styleId="ac">
    <w:name w:val="Title"/>
    <w:basedOn w:val="a"/>
    <w:next w:val="a"/>
    <w:link w:val="ad"/>
    <w:uiPriority w:val="10"/>
    <w:qFormat/>
    <w:rsid w:val="00C43535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C43535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styleId="ae">
    <w:name w:val="Subtle Reference"/>
    <w:basedOn w:val="a0"/>
    <w:uiPriority w:val="31"/>
    <w:qFormat/>
    <w:rsid w:val="00C43535"/>
    <w:rPr>
      <w:smallCaps/>
      <w:color w:val="EA157A" w:themeColor="accent2"/>
      <w:u w:val="single"/>
    </w:rPr>
  </w:style>
  <w:style w:type="character" w:styleId="af">
    <w:name w:val="Intense Reference"/>
    <w:basedOn w:val="a0"/>
    <w:uiPriority w:val="32"/>
    <w:qFormat/>
    <w:rsid w:val="00C43535"/>
    <w:rPr>
      <w:b/>
      <w:bCs/>
      <w:smallCaps/>
      <w:color w:val="EA157A" w:themeColor="accent2"/>
      <w:spacing w:val="5"/>
      <w:u w:val="single"/>
    </w:rPr>
  </w:style>
  <w:style w:type="paragraph" w:styleId="af0">
    <w:name w:val="No Spacing"/>
    <w:uiPriority w:val="1"/>
    <w:qFormat/>
    <w:rsid w:val="00C43535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43535"/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43535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40">
    <w:name w:val="Заголовок 4 Знак"/>
    <w:basedOn w:val="a0"/>
    <w:link w:val="4"/>
    <w:uiPriority w:val="9"/>
    <w:rsid w:val="00C43535"/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character" w:customStyle="1" w:styleId="50">
    <w:name w:val="Заголовок 5 Знак"/>
    <w:basedOn w:val="a0"/>
    <w:link w:val="5"/>
    <w:uiPriority w:val="9"/>
    <w:rsid w:val="00C43535"/>
    <w:rPr>
      <w:rFonts w:asciiTheme="majorHAnsi" w:eastAsiaTheme="majorEastAsia" w:hAnsiTheme="majorHAnsi" w:cstheme="majorBidi"/>
      <w:color w:val="3E6B19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43535"/>
    <w:rPr>
      <w:rFonts w:asciiTheme="majorHAnsi" w:eastAsiaTheme="majorEastAsia" w:hAnsiTheme="majorHAnsi" w:cstheme="majorBidi"/>
      <w:i/>
      <w:iCs/>
      <w:color w:val="3E6B19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4353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f1">
    <w:name w:val="Emphasis"/>
    <w:basedOn w:val="a0"/>
    <w:uiPriority w:val="20"/>
    <w:qFormat/>
    <w:rsid w:val="00C4353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516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тиль"/>
    <w:rsid w:val="00662D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5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A6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A661E"/>
  </w:style>
  <w:style w:type="paragraph" w:styleId="a9">
    <w:name w:val="footer"/>
    <w:basedOn w:val="a"/>
    <w:link w:val="aa"/>
    <w:uiPriority w:val="99"/>
    <w:unhideWhenUsed/>
    <w:rsid w:val="005A6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A66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2132</Words>
  <Characters>12154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moy</dc:creator>
  <cp:lastModifiedBy>Миясат</cp:lastModifiedBy>
  <cp:revision>17</cp:revision>
  <dcterms:created xsi:type="dcterms:W3CDTF">2020-08-19T10:09:00Z</dcterms:created>
  <dcterms:modified xsi:type="dcterms:W3CDTF">2021-01-29T11:53:00Z</dcterms:modified>
</cp:coreProperties>
</file>