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8298" w14:textId="0BFC18C6" w:rsidR="009E4DFF" w:rsidRDefault="009E4DFF" w:rsidP="009E4DFF">
      <w:pPr>
        <w:pStyle w:val="1"/>
        <w:tabs>
          <w:tab w:val="left" w:pos="1418"/>
        </w:tabs>
        <w:ind w:left="709"/>
        <w:contextualSpacing/>
        <w:jc w:val="right"/>
        <w:rPr>
          <w:b w:val="0"/>
          <w:bCs w:val="0"/>
          <w:spacing w:val="-6"/>
          <w:sz w:val="28"/>
          <w:szCs w:val="28"/>
        </w:rPr>
      </w:pPr>
      <w:r w:rsidRPr="009E4DFF">
        <w:rPr>
          <w:b w:val="0"/>
          <w:bCs w:val="0"/>
          <w:spacing w:val="-6"/>
          <w:sz w:val="28"/>
          <w:szCs w:val="28"/>
        </w:rPr>
        <w:t xml:space="preserve">Выдержка из </w:t>
      </w:r>
      <w:r>
        <w:rPr>
          <w:b w:val="0"/>
          <w:bCs w:val="0"/>
          <w:spacing w:val="-6"/>
          <w:sz w:val="28"/>
          <w:szCs w:val="28"/>
        </w:rPr>
        <w:t>П</w:t>
      </w:r>
      <w:r w:rsidRPr="009E4DFF">
        <w:rPr>
          <w:b w:val="0"/>
          <w:bCs w:val="0"/>
          <w:spacing w:val="-6"/>
          <w:sz w:val="28"/>
          <w:szCs w:val="28"/>
        </w:rPr>
        <w:t>равил</w:t>
      </w:r>
      <w:r>
        <w:rPr>
          <w:b w:val="0"/>
          <w:bCs w:val="0"/>
          <w:spacing w:val="-6"/>
          <w:sz w:val="28"/>
          <w:szCs w:val="28"/>
        </w:rPr>
        <w:t xml:space="preserve"> </w:t>
      </w:r>
      <w:r w:rsidRPr="009E4DFF">
        <w:rPr>
          <w:b w:val="0"/>
          <w:bCs w:val="0"/>
          <w:spacing w:val="-6"/>
          <w:sz w:val="28"/>
          <w:szCs w:val="28"/>
        </w:rPr>
        <w:t xml:space="preserve">приема </w:t>
      </w:r>
    </w:p>
    <w:p w14:paraId="18923D9C" w14:textId="3B51B181" w:rsidR="009E4DFF" w:rsidRPr="009E4DFF" w:rsidRDefault="009E4DFF" w:rsidP="009E4DFF">
      <w:pPr>
        <w:pStyle w:val="1"/>
        <w:tabs>
          <w:tab w:val="left" w:pos="1418"/>
        </w:tabs>
        <w:ind w:left="709"/>
        <w:contextualSpacing/>
        <w:jc w:val="right"/>
        <w:rPr>
          <w:b w:val="0"/>
          <w:bCs w:val="0"/>
          <w:spacing w:val="-6"/>
          <w:sz w:val="28"/>
          <w:szCs w:val="28"/>
        </w:rPr>
      </w:pPr>
      <w:r w:rsidRPr="009E4DFF">
        <w:rPr>
          <w:b w:val="0"/>
          <w:bCs w:val="0"/>
          <w:spacing w:val="-6"/>
          <w:sz w:val="28"/>
          <w:szCs w:val="28"/>
        </w:rPr>
        <w:t xml:space="preserve">утвержденным </w:t>
      </w:r>
    </w:p>
    <w:p w14:paraId="6F60F9AB" w14:textId="343962DB" w:rsidR="009E4DFF" w:rsidRPr="009E4DFF" w:rsidRDefault="009E4DFF" w:rsidP="009E4DFF">
      <w:pPr>
        <w:pStyle w:val="1"/>
        <w:tabs>
          <w:tab w:val="left" w:pos="1418"/>
        </w:tabs>
        <w:ind w:left="709"/>
        <w:contextualSpacing/>
        <w:jc w:val="right"/>
        <w:rPr>
          <w:b w:val="0"/>
          <w:bCs w:val="0"/>
          <w:spacing w:val="-6"/>
          <w:sz w:val="28"/>
          <w:szCs w:val="28"/>
        </w:rPr>
      </w:pPr>
      <w:r w:rsidRPr="009E4DFF">
        <w:rPr>
          <w:b w:val="0"/>
          <w:bCs w:val="0"/>
          <w:spacing w:val="-6"/>
          <w:sz w:val="28"/>
          <w:szCs w:val="28"/>
        </w:rPr>
        <w:t>от 10 января 2024г. №1-а</w:t>
      </w:r>
    </w:p>
    <w:p w14:paraId="021F8DD7" w14:textId="77777777" w:rsidR="009E4DFF" w:rsidRDefault="009E4DFF" w:rsidP="009E4DFF">
      <w:pPr>
        <w:pStyle w:val="1"/>
        <w:tabs>
          <w:tab w:val="left" w:pos="1418"/>
        </w:tabs>
        <w:ind w:left="709"/>
        <w:contextualSpacing/>
        <w:jc w:val="center"/>
        <w:rPr>
          <w:spacing w:val="-6"/>
          <w:sz w:val="28"/>
          <w:szCs w:val="28"/>
        </w:rPr>
      </w:pPr>
    </w:p>
    <w:p w14:paraId="6BEF4DB4" w14:textId="7656FC72" w:rsidR="009E4DFF" w:rsidRDefault="009E4DFF" w:rsidP="009E4DFF">
      <w:pPr>
        <w:pStyle w:val="1"/>
        <w:tabs>
          <w:tab w:val="left" w:pos="1418"/>
        </w:tabs>
        <w:ind w:left="709"/>
        <w:contextualSpacing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8. Особенности</w:t>
      </w:r>
      <w:r>
        <w:rPr>
          <w:spacing w:val="-1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приема</w:t>
      </w:r>
      <w:r>
        <w:rPr>
          <w:spacing w:val="-1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целевое</w:t>
      </w:r>
      <w:r>
        <w:rPr>
          <w:spacing w:val="-1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обучение</w:t>
      </w:r>
    </w:p>
    <w:p w14:paraId="5684E721" w14:textId="77777777" w:rsidR="009E4DFF" w:rsidRDefault="009E4DFF" w:rsidP="009E4DF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 ФГБНУ «ФАНЦ РД» устанавливает целевую квоту в соответствии с Правилами установления квоты приема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обучение, по образовательным программам высшего образования за чсет бюджетных ассигнований федерального бюджета, утвержденных</w:t>
      </w:r>
      <w:r>
        <w:rPr>
          <w:spacing w:val="1"/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Правительства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 от 13 октября 2020г. №1681 «О целевом обучении по образовательным программам среднего профессионального и высшего образования».</w:t>
      </w:r>
    </w:p>
    <w:p w14:paraId="43A3B6D4" w14:textId="77777777" w:rsidR="009E4DFF" w:rsidRDefault="009E4DFF" w:rsidP="009E4DF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 При приеме на обучение на места в пределах целевой квоты проводится конкурс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 или по одной или нескольким программам аспирантуры в пределах научной специальности.</w:t>
      </w:r>
    </w:p>
    <w:p w14:paraId="7AA9B4AF" w14:textId="77777777" w:rsidR="009E4DFF" w:rsidRDefault="009E4DFF" w:rsidP="009E4DF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8.3. Прием на целевое обучение осуществляется при наличии договора о целевом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обучении, заключенного между поступающим и органом или организацией, указанными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 1 статьи 71.1 Федерального закона N 273-ФЗ (далее - заказчик целевого обучения),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положением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целевом обучении и типовой формой договора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устанавливаемыми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5B859D53" w14:textId="77777777" w:rsidR="009E4DFF" w:rsidRDefault="009E4DFF" w:rsidP="009E4DF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проводит прием на места в пределах целевой квоты в соответствии с предложениями о заключении договоров о целевом обучении ( далее - предложение), размещёнными на единой цифровой платформе в сфере занятости и трудовых отношений «Работа в России» ( далее - платформа «Работа в России»), и иной информации содержащей на платформе в России». </w:t>
      </w:r>
    </w:p>
    <w:p w14:paraId="2FF16DD1" w14:textId="77777777" w:rsidR="009E4DFF" w:rsidRDefault="009E4DFF" w:rsidP="009E4DF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8.4. При подаче заявления о приеме на целевое обучение поступающий представляет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помимо документов, указанных в пункте 3.10. Правил приема, договор о целевом обучении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(оригинал договора, или копию договора, заверенную заказчиком целевого обучения,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незаверенную копию договора с предъявлением его оригинала). Прием на целевое 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заключенном договоре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полученной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органа, являющегося заказчиком целевого обучения, и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обучении.</w:t>
      </w:r>
    </w:p>
    <w:p w14:paraId="5C0EBDA5" w14:textId="77777777" w:rsidR="009E4DFF" w:rsidRDefault="009E4DFF" w:rsidP="009E4DFF">
      <w:pPr>
        <w:widowControl/>
        <w:shd w:val="clear" w:color="auto" w:fill="FFFFFF"/>
        <w:ind w:firstLine="708"/>
        <w:rPr>
          <w:rFonts w:eastAsia="Helvetica"/>
          <w:color w:val="1A1A1A"/>
          <w:sz w:val="28"/>
          <w:szCs w:val="28"/>
        </w:rPr>
      </w:pP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Существенными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условиями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являются:</w:t>
      </w:r>
    </w:p>
    <w:p w14:paraId="3C8E5129" w14:textId="77777777" w:rsidR="009E4DFF" w:rsidRDefault="009E4DFF" w:rsidP="009E4DFF">
      <w:pPr>
        <w:widowControl/>
        <w:shd w:val="clear" w:color="auto" w:fill="FFFFFF"/>
        <w:ind w:firstLineChars="257" w:firstLine="720"/>
        <w:rPr>
          <w:rFonts w:eastAsia="Helvetica"/>
          <w:color w:val="1A1A1A"/>
          <w:sz w:val="28"/>
          <w:szCs w:val="28"/>
        </w:rPr>
      </w:pP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1)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обязательства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заказчика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целевого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обучения:</w:t>
      </w:r>
    </w:p>
    <w:p w14:paraId="3ACC7327" w14:textId="77777777" w:rsidR="009E4DFF" w:rsidRDefault="009E4DFF" w:rsidP="009E4DF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по организации предоствления и (или) предоставлению гражданину, заключившиму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рамки образовательной программы, осваеваемой в соответствии с договором о целевом обучении, предоставленные в пользование и (или) оплату жилого помещения в период целевого обучения, и (или) других мер;</w:t>
      </w:r>
    </w:p>
    <w:p w14:paraId="506A702A" w14:textId="77777777" w:rsidR="009E4DFF" w:rsidRPr="009E4DFF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proofErr w:type="gramStart"/>
      <w:r>
        <w:rPr>
          <w:sz w:val="28"/>
          <w:szCs w:val="28"/>
        </w:rPr>
        <w:lastRenderedPageBreak/>
        <w:t>б)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</w:t>
      </w:r>
      <w:proofErr w:type="gramEnd"/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трудоустройству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гражданина,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заключившего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договор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целевом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обучении,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соответствии  с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полученной квалификацией не позднее срока, установленного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указанием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места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осуществления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трудовой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деятельности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соответствии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сполученной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квалификацией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.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случае,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если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заказчиком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является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федеральный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государственный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государственной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власти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субъекта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Российской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Федерации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или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местного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самоуправления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либо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если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организация,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которую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будет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трудоустроен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соответствии с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договором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целевом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обучении,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включена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в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сводный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реестр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организаций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оборонно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-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промышленного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-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комплекса, формируемый в соответствии с частью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2 статьи 21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Федерального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закона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от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31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декабря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2014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года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N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488-ФЗ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"О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промышленной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политике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Российской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Федерации", сведения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месте осуществления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трудовой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деятельности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могут содержать только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данные об основном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виде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деятельности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и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организационно-правовой форме организации, 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которую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будет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т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рудоустроен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соответствии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также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 субъекте Российской Федерации, на территории которого такое юридическое лицо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расположено;</w:t>
      </w:r>
    </w:p>
    <w:p w14:paraId="1E5DE2A9" w14:textId="77777777" w:rsidR="009E4DFF" w:rsidRDefault="009E4DFF" w:rsidP="009E4DFF">
      <w:pPr>
        <w:widowControl/>
        <w:shd w:val="clear" w:color="auto" w:fill="FFFFFF"/>
        <w:ind w:firstLineChars="257" w:firstLine="720"/>
        <w:rPr>
          <w:rFonts w:eastAsia="Helvetica"/>
          <w:color w:val="1A1A1A"/>
          <w:sz w:val="28"/>
          <w:szCs w:val="28"/>
        </w:rPr>
      </w:pP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2)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обязательства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гражданина,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заключившего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обучении:</w:t>
      </w:r>
    </w:p>
    <w:p w14:paraId="12CD3A59" w14:textId="77777777" w:rsidR="009E4DFF" w:rsidRDefault="009E4DFF" w:rsidP="009E4DFF">
      <w:pPr>
        <w:widowControl/>
        <w:shd w:val="clear" w:color="auto" w:fill="FFFFFF"/>
        <w:ind w:firstLineChars="257" w:firstLine="720"/>
        <w:rPr>
          <w:rFonts w:eastAsia="Helvetica"/>
          <w:color w:val="1A1A1A"/>
          <w:sz w:val="28"/>
          <w:szCs w:val="28"/>
        </w:rPr>
      </w:pPr>
      <w:proofErr w:type="gramStart"/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</w:t>
      </w:r>
      <w:proofErr w:type="gramEnd"/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освоению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основной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образовательной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программы,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указанной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договоре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(с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возможностью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изменения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образовательной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программы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(или)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формы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согласованию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заказчиком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целевого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обучения);</w:t>
      </w:r>
    </w:p>
    <w:p w14:paraId="664430B6" w14:textId="77777777" w:rsidR="009E4DFF" w:rsidRPr="00B573FC" w:rsidRDefault="009E4DFF" w:rsidP="009E4DFF">
      <w:pPr>
        <w:widowControl/>
        <w:shd w:val="clear" w:color="auto" w:fill="FFFFFF"/>
        <w:ind w:firstLineChars="257" w:firstLine="720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б)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осуществлению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трудовой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деятельности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месте,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определенном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обучении, в течение не менее трех лет и не более пяти лет в соответствии с полученной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квалификацией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учетом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трудоустройства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срок,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установленный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таким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договором.</w:t>
      </w:r>
    </w:p>
    <w:p w14:paraId="610DA1CA" w14:textId="77777777" w:rsidR="009E4DFF" w:rsidRDefault="009E4DFF" w:rsidP="009E4DFF">
      <w:pPr>
        <w:widowControl/>
        <w:shd w:val="clear" w:color="auto" w:fill="FFFFFF"/>
        <w:jc w:val="center"/>
        <w:rPr>
          <w:rFonts w:eastAsia="Helvetica"/>
          <w:color w:val="1A1A1A"/>
          <w:sz w:val="28"/>
          <w:szCs w:val="28"/>
        </w:rPr>
      </w:pP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могут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предусматриваться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условия:</w:t>
      </w:r>
    </w:p>
    <w:p w14:paraId="63049CE5" w14:textId="77777777" w:rsidR="009E4DFF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а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)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прохождении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практической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подготовки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заказчика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целевогообучения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или в организации, в которую </w:t>
      </w:r>
      <w:proofErr w:type="gramStart"/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будет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трудоустроен</w:t>
      </w:r>
      <w:proofErr w:type="gramEnd"/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гражданин в  соответствии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 договором 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индивидуальном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сопровождении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представителем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заказчика</w:t>
      </w:r>
    </w:p>
    <w:p w14:paraId="4303E737" w14:textId="77777777" w:rsidR="009E4DFF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елевого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или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proofErr w:type="gramStart"/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организации</w:t>
      </w:r>
      <w:proofErr w:type="gramEnd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которую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будет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трудоустроен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соответствии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д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оговором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(наставником);</w:t>
      </w:r>
    </w:p>
    <w:p w14:paraId="07CA03A6" w14:textId="77777777" w:rsidR="009E4DFF" w:rsidRPr="00B573FC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proofErr w:type="gramStart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б)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</w:t>
      </w:r>
      <w:proofErr w:type="gramEnd"/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требованиях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заказчика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целевого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обучения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к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успеваемости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гражданина,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с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которым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заключен договор о 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обучении, и возможности сокращения заказчиком целевого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бучения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мер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поддержки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невыполнении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этих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требований.</w:t>
      </w:r>
    </w:p>
    <w:p w14:paraId="6BFAA289" w14:textId="77777777" w:rsidR="009E4DFF" w:rsidRDefault="009E4DFF" w:rsidP="009E4DFF">
      <w:pPr>
        <w:widowControl/>
        <w:shd w:val="clear" w:color="auto" w:fill="FFFFFF"/>
        <w:ind w:leftChars="7" w:left="15" w:firstLineChars="214" w:firstLine="599"/>
        <w:jc w:val="both"/>
        <w:rPr>
          <w:rFonts w:eastAsia="Helvetica"/>
          <w:color w:val="1A1A1A"/>
          <w:sz w:val="28"/>
          <w:szCs w:val="28"/>
        </w:rPr>
      </w:pP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Сторонами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proofErr w:type="gramStart"/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наряду</w:t>
      </w:r>
      <w:proofErr w:type="gramEnd"/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с гражданином и заказчиком целевого обучения является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организация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,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осуществляющая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образовательную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деятельность,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может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являться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организация,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которую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будет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трудоустроен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соответствии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обучении.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Такой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предусматривает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обязательства:</w:t>
      </w:r>
    </w:p>
    <w:p w14:paraId="093A5A8F" w14:textId="77777777" w:rsidR="009E4DFF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а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)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организации,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осуществляющей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образовательную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деятельность:</w:t>
      </w:r>
    </w:p>
    <w:p w14:paraId="1EB0CBEF" w14:textId="77777777" w:rsidR="009E4DFF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lastRenderedPageBreak/>
        <w:t>б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)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организации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практической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подготовки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местах,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определенн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ых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B573FC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обучении;</w:t>
      </w:r>
    </w:p>
    <w:p w14:paraId="7F8C5B33" w14:textId="77777777" w:rsidR="009E4DFF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</w:rPr>
      </w:pPr>
      <w:proofErr w:type="gramStart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)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proofErr w:type="gramEnd"/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по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предоставлению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заказчику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целевого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обучения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по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его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заявлению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сведений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результатах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освоения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образовательной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программы,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результатах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прохождения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промежуточной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итоговой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аттестации;</w:t>
      </w:r>
    </w:p>
    <w:p w14:paraId="4693A964" w14:textId="77777777" w:rsidR="009E4DFF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)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заказчика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целевого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или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организации,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которую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будет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трудоустроен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 соответствии с договором о целевом обучении, по организации условий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для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прохождения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гражданином,  с которым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заключен договор о целевом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обучении, практической подготовки 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местах,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определенных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договором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 целевом обучении,  в том числе предоставление ему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и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ндивидуального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сопровождения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представителем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заказчика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или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организации,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 которую будет трудоустроен гражданин в соответствии с договором о целевом обучении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(наставником);</w:t>
      </w:r>
    </w:p>
    <w:p w14:paraId="29D63087" w14:textId="77777777" w:rsidR="009E4DFF" w:rsidRPr="009E4DFF" w:rsidRDefault="009E4DFF" w:rsidP="009E4DFF">
      <w:pPr>
        <w:widowControl/>
        <w:shd w:val="clear" w:color="auto" w:fill="FFFFFF"/>
        <w:ind w:firstLineChars="257" w:firstLine="720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proofErr w:type="gramStart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)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proofErr w:type="gramEnd"/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заказчика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целевого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обучения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по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информированию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гражданина,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с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которым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заключен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д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оговор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обучении,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сокращении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мер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поддержки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невыполнении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им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требований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заказчика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успеваемости.</w:t>
      </w:r>
    </w:p>
    <w:p w14:paraId="191084A9" w14:textId="77777777" w:rsidR="009E4DFF" w:rsidRDefault="009E4DFF" w:rsidP="009E4DFF">
      <w:pPr>
        <w:widowControl/>
        <w:shd w:val="clear" w:color="auto" w:fill="FFFFFF"/>
        <w:ind w:firstLineChars="257" w:firstLine="720"/>
        <w:jc w:val="both"/>
        <w:rPr>
          <w:sz w:val="28"/>
          <w:szCs w:val="28"/>
        </w:rPr>
      </w:pP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Заказчик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целевого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обучения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размещает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на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Единой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цифровой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платформе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сфере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занятости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трудовых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отношений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"Работа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России</w:t>
      </w:r>
      <w:proofErr w:type="gramStart"/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"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предложения</w:t>
      </w:r>
      <w:proofErr w:type="gramEnd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заключении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договора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 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или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договоров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целевом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E4DF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обучении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.</w:t>
      </w:r>
    </w:p>
    <w:p w14:paraId="29BE042A" w14:textId="77777777" w:rsidR="009E4DFF" w:rsidRDefault="009E4DFF" w:rsidP="009E4DF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8.5. Поступающий, подавший заявление о приеме на места в пределах целевой квоты, должен не позднее дня завершения приема документов от поступающих подать заявку на заключение договора о целевом обучении (далее - заявка)в соответствии с предложением ( в случае подачи заявки в электронном виде посредствам ЕПГУ заявка подается одновременно с подачей заявления о приеме на обучение).</w:t>
      </w:r>
    </w:p>
    <w:p w14:paraId="79B27EA5" w14:textId="77777777" w:rsidR="009E4DFF" w:rsidRDefault="009E4DFF" w:rsidP="009E4DF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8.6. В случае если федеральный государственный орган детализировал целевую квоту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 научной специальности 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установления количества мест с 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заказчиков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детализированная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целевая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квота):</w:t>
      </w:r>
    </w:p>
    <w:p w14:paraId="4FB17368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ФГБНУ «ФАНЦ РД» проводит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отдельный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детализированной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целевой квоте; поступающий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детализированной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квоте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 данной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специальности;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заказчики, такие места являются детализированной целевой квотой, в конкурсе по 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заключившие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заказчиками,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детализированным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квотам; незаполненные места детализированных целевых квот используются в соответствии 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7.7.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приема.</w:t>
      </w:r>
    </w:p>
    <w:p w14:paraId="65A5332C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целевая квота по научной специальности детализирована с установлением квот в интересах конкретных заказчиков целевого </w:t>
      </w:r>
      <w:proofErr w:type="gramStart"/>
      <w:r>
        <w:rPr>
          <w:sz w:val="28"/>
          <w:szCs w:val="28"/>
        </w:rPr>
        <w:t>обучения ,</w:t>
      </w:r>
      <w:proofErr w:type="gramEnd"/>
      <w:r>
        <w:rPr>
          <w:sz w:val="28"/>
          <w:szCs w:val="28"/>
        </w:rPr>
        <w:t xml:space="preserve"> организация формирует конкурсный список на места каждой детализированной квоты и проводит конкурс по каждой детализированной квоте.</w:t>
      </w:r>
    </w:p>
    <w:p w14:paraId="0DA90963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наличии незаполненных мест детализированных квот организация использует эти места в качестве целевой квоты для всех заказчиков целевого обучения. При наличии незаполненных мест целевой квоты для всех заказчиков целевого </w:t>
      </w:r>
      <w:proofErr w:type="gramStart"/>
      <w:r>
        <w:rPr>
          <w:sz w:val="28"/>
          <w:szCs w:val="28"/>
        </w:rPr>
        <w:t>обучения  организация</w:t>
      </w:r>
      <w:proofErr w:type="gramEnd"/>
      <w:r>
        <w:rPr>
          <w:sz w:val="28"/>
          <w:szCs w:val="28"/>
        </w:rPr>
        <w:t xml:space="preserve"> использует эти места.</w:t>
      </w:r>
    </w:p>
    <w:p w14:paraId="28D9CBBF" w14:textId="77777777" w:rsidR="009E4DFF" w:rsidRDefault="009E4DFF" w:rsidP="009E4DFF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приема</w:t>
      </w:r>
      <w:r>
        <w:rPr>
          <w:b/>
          <w:spacing w:val="1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документов</w:t>
      </w:r>
      <w:r>
        <w:rPr>
          <w:b/>
          <w:spacing w:val="1"/>
          <w:sz w:val="28"/>
          <w:szCs w:val="28"/>
        </w:rPr>
        <w:t xml:space="preserve">  на</w:t>
      </w:r>
      <w:proofErr w:type="gramEnd"/>
      <w:r>
        <w:rPr>
          <w:b/>
          <w:spacing w:val="1"/>
          <w:sz w:val="28"/>
          <w:szCs w:val="28"/>
        </w:rPr>
        <w:t xml:space="preserve"> целевое обучение </w:t>
      </w:r>
      <w:r>
        <w:rPr>
          <w:b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году -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16.00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московскому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времени).</w:t>
      </w:r>
    </w:p>
    <w:p w14:paraId="466A1B61" w14:textId="77777777" w:rsidR="009E4DFF" w:rsidRDefault="009E4DFF" w:rsidP="009E4DFF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проведения вступительных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испытаний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августа.</w:t>
      </w:r>
    </w:p>
    <w:p w14:paraId="6FA92C88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Поступающий может поступать на </w:t>
      </w:r>
      <w:proofErr w:type="gramStart"/>
      <w:r>
        <w:rPr>
          <w:sz w:val="28"/>
          <w:szCs w:val="28"/>
        </w:rPr>
        <w:t>обучение  в</w:t>
      </w:r>
      <w:proofErr w:type="gramEnd"/>
      <w:r>
        <w:rPr>
          <w:sz w:val="28"/>
          <w:szCs w:val="28"/>
        </w:rPr>
        <w:t xml:space="preserve"> организацию на места в пределах квоты в соответствии с несколькими заявками только при условии поступления по разным научным специальностям.</w:t>
      </w:r>
    </w:p>
    <w:p w14:paraId="481E4482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формирует единый конкурсный список поступающих на места в пределах целевой квоты по условиям поступления(в случае установления детализированных квот формирует ранжированный список поступающих на места каждой детализированной квоты).В конкурсный список включаются поступающие, заявки которых согласованы заказчиками(далее - претенденты).</w:t>
      </w:r>
    </w:p>
    <w:p w14:paraId="4C3706AB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число претендентов превышает количество мест в пределах целевой квоты, организация проводит зачисление претендентов на конкурсной основе в соответствии с установленным количеством мест.</w:t>
      </w:r>
    </w:p>
    <w:p w14:paraId="7607A6FC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число претендентов в соответствии с конкретным предложением превышает требуемое количество договоров, указанное в предложении, организация зачисляет претендентов в количестве, не превышающих требуемое количество договоров.</w:t>
      </w:r>
    </w:p>
    <w:p w14:paraId="1E9DFBB9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 течении 3 рабочих дней с даты издания распорядительного акта о зачислении передает заказчику целевого обучения сведения о зачислении (незачислении) претендентов.</w:t>
      </w:r>
    </w:p>
    <w:p w14:paraId="2DCEAA85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8.8. В списке лиц, подавших документы, и в списке поступающих на места в пределах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квоты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 приему на целевое обучение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государства.</w:t>
      </w:r>
    </w:p>
    <w:p w14:paraId="6C7080A3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8.9. Зачисление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квоты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которых осуществляется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интересах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государства,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отдельным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(приказами),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 подлежит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размещению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сайте.</w:t>
      </w:r>
    </w:p>
    <w:p w14:paraId="3303E2A1" w14:textId="77777777" w:rsidR="009E4DFF" w:rsidRDefault="009E4DFF" w:rsidP="009E4DFF">
      <w:pPr>
        <w:pStyle w:val="a3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8.10. Заказчиком целевого обучения не могут выступать лица, указанные в части 2 статьи 1 Федерального закона от 4 июня 2018сгода №127-ФЗ «О мерах воздействия (противодействия) на недружественные действия Соединенных штатов Америки и иных иностранных государств», а также лица, признанные в соответствии с законодательством Российской Федерации иногтранными агентами.</w:t>
      </w:r>
    </w:p>
    <w:p w14:paraId="7DB35BF5" w14:textId="6F0FD194" w:rsidR="009B33AB" w:rsidRDefault="009B33AB"/>
    <w:p w14:paraId="7CB34C9E" w14:textId="77777777" w:rsidR="009E4DFF" w:rsidRDefault="009E4DFF" w:rsidP="009E4DFF">
      <w:pPr>
        <w:pStyle w:val="1"/>
        <w:tabs>
          <w:tab w:val="left" w:pos="1418"/>
        </w:tabs>
        <w:ind w:left="0" w:right="29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МЕСТ</w:t>
      </w:r>
    </w:p>
    <w:p w14:paraId="058F3F7D" w14:textId="77777777" w:rsidR="009E4DFF" w:rsidRDefault="009E4DFF" w:rsidP="009E4DFF">
      <w:pPr>
        <w:pStyle w:val="1"/>
        <w:tabs>
          <w:tab w:val="left" w:pos="1418"/>
        </w:tabs>
        <w:ind w:left="0" w:right="29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аспирантуре ФГБНУ «ФАНЦ РД» по научным</w:t>
      </w:r>
    </w:p>
    <w:p w14:paraId="63835C13" w14:textId="77777777" w:rsidR="009E4DFF" w:rsidRDefault="009E4DFF" w:rsidP="009E4DFF">
      <w:pPr>
        <w:pStyle w:val="1"/>
        <w:tabs>
          <w:tab w:val="left" w:pos="1418"/>
        </w:tabs>
        <w:ind w:left="0" w:right="294"/>
        <w:contextualSpacing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специальностям </w:t>
      </w:r>
      <w:proofErr w:type="gramStart"/>
      <w:r>
        <w:rPr>
          <w:sz w:val="28"/>
          <w:szCs w:val="28"/>
        </w:rPr>
        <w:t xml:space="preserve">для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-1"/>
          <w:sz w:val="28"/>
          <w:szCs w:val="28"/>
        </w:rPr>
        <w:t xml:space="preserve"> </w:t>
      </w:r>
    </w:p>
    <w:p w14:paraId="4170318C" w14:textId="77777777" w:rsidR="009E4DFF" w:rsidRDefault="009E4DFF" w:rsidP="009E4DFF">
      <w:pPr>
        <w:pStyle w:val="1"/>
        <w:tabs>
          <w:tab w:val="left" w:pos="1418"/>
        </w:tabs>
        <w:ind w:left="0" w:right="29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цифр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2024-2025 учебный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0829B03D" w14:textId="77777777" w:rsidR="009E4DFF" w:rsidRDefault="009E4DFF" w:rsidP="009E4DFF">
      <w:pPr>
        <w:pStyle w:val="a3"/>
        <w:contextualSpacing/>
        <w:rPr>
          <w:b/>
          <w:sz w:val="28"/>
          <w:szCs w:val="28"/>
        </w:rPr>
      </w:pPr>
    </w:p>
    <w:tbl>
      <w:tblPr>
        <w:tblStyle w:val="TableNormal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750"/>
        <w:gridCol w:w="2790"/>
        <w:gridCol w:w="2460"/>
        <w:gridCol w:w="1800"/>
      </w:tblGrid>
      <w:tr w:rsidR="009E4DFF" w14:paraId="36FDE0B1" w14:textId="77777777" w:rsidTr="000A5BA9">
        <w:trPr>
          <w:trHeight w:val="90"/>
          <w:jc w:val="center"/>
        </w:trPr>
        <w:tc>
          <w:tcPr>
            <w:tcW w:w="1190" w:type="dxa"/>
            <w:vAlign w:val="center"/>
          </w:tcPr>
          <w:p w14:paraId="425AC89C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pacing w:val="-47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руппа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научной специальности</w:t>
            </w:r>
          </w:p>
        </w:tc>
        <w:tc>
          <w:tcPr>
            <w:tcW w:w="1750" w:type="dxa"/>
            <w:vAlign w:val="center"/>
          </w:tcPr>
          <w:p w14:paraId="2FCEE835" w14:textId="77777777" w:rsidR="009E4DFF" w:rsidRDefault="009E4DFF" w:rsidP="000A5BA9">
            <w:pPr>
              <w:pStyle w:val="TableParagraph"/>
              <w:contextualSpacing/>
              <w:rPr>
                <w:spacing w:val="-47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специальность</w:t>
            </w:r>
          </w:p>
        </w:tc>
        <w:tc>
          <w:tcPr>
            <w:tcW w:w="2790" w:type="dxa"/>
            <w:vAlign w:val="center"/>
          </w:tcPr>
          <w:p w14:paraId="2FAF036F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научной специальности</w:t>
            </w:r>
          </w:p>
        </w:tc>
        <w:tc>
          <w:tcPr>
            <w:tcW w:w="2460" w:type="dxa"/>
            <w:vAlign w:val="center"/>
          </w:tcPr>
          <w:p w14:paraId="68238C6B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бюджетных мест (КЦП),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ФГБНУ «ФАНЦ РД» по</w:t>
            </w:r>
            <w:r>
              <w:rPr>
                <w:spacing w:val="-7"/>
                <w:sz w:val="24"/>
                <w:szCs w:val="24"/>
              </w:rPr>
              <w:t xml:space="preserve"> научным специальностям</w:t>
            </w:r>
          </w:p>
        </w:tc>
        <w:tc>
          <w:tcPr>
            <w:tcW w:w="1800" w:type="dxa"/>
            <w:vAlign w:val="center"/>
          </w:tcPr>
          <w:p w14:paraId="36CECF92" w14:textId="77777777" w:rsidR="009E4DFF" w:rsidRDefault="009E4DFF" w:rsidP="000A5BA9">
            <w:pPr>
              <w:pStyle w:val="TableParagraph"/>
              <w:tabs>
                <w:tab w:val="left" w:pos="3840"/>
              </w:tabs>
              <w:ind w:rightChars="39" w:right="86"/>
              <w:contextualSpacing/>
              <w:rPr>
                <w:sz w:val="24"/>
                <w:szCs w:val="24"/>
              </w:rPr>
            </w:pPr>
            <w:r>
              <w:rPr>
                <w:rFonts w:eastAsia="sans-serif"/>
                <w:sz w:val="24"/>
                <w:szCs w:val="24"/>
                <w:shd w:val="clear" w:color="auto" w:fill="FFFFFF"/>
              </w:rPr>
              <w:t>из них в рамках квоты на целевое обучение</w:t>
            </w:r>
          </w:p>
        </w:tc>
      </w:tr>
      <w:tr w:rsidR="009E4DFF" w14:paraId="1F86F809" w14:textId="77777777" w:rsidTr="000A5BA9">
        <w:trPr>
          <w:jc w:val="center"/>
        </w:trPr>
        <w:tc>
          <w:tcPr>
            <w:tcW w:w="1190" w:type="dxa"/>
            <w:vMerge w:val="restart"/>
            <w:vAlign w:val="center"/>
          </w:tcPr>
          <w:p w14:paraId="44A1B92C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750" w:type="dxa"/>
            <w:vAlign w:val="center"/>
          </w:tcPr>
          <w:p w14:paraId="0B49A2C8" w14:textId="77777777" w:rsidR="009E4DFF" w:rsidRDefault="009E4DFF" w:rsidP="000A5BA9">
            <w:pPr>
              <w:pStyle w:val="TableParagraph"/>
              <w:tabs>
                <w:tab w:val="left" w:pos="17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2790" w:type="dxa"/>
            <w:vAlign w:val="center"/>
          </w:tcPr>
          <w:p w14:paraId="22F6854F" w14:textId="77777777" w:rsidR="009E4DFF" w:rsidRDefault="009E4DFF" w:rsidP="000A5BA9">
            <w:pPr>
              <w:pStyle w:val="TableParagraph"/>
              <w:tabs>
                <w:tab w:val="left" w:pos="1760"/>
              </w:tabs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земледелие и растениеводство</w:t>
            </w:r>
          </w:p>
        </w:tc>
        <w:tc>
          <w:tcPr>
            <w:tcW w:w="2460" w:type="dxa"/>
            <w:vAlign w:val="center"/>
          </w:tcPr>
          <w:p w14:paraId="6664F972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4AC26AC6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4DFF" w14:paraId="61330DD4" w14:textId="77777777" w:rsidTr="000A5BA9">
        <w:trPr>
          <w:jc w:val="center"/>
        </w:trPr>
        <w:tc>
          <w:tcPr>
            <w:tcW w:w="1190" w:type="dxa"/>
            <w:vMerge/>
            <w:vAlign w:val="center"/>
          </w:tcPr>
          <w:p w14:paraId="17E63D66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76CE3A82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2790" w:type="dxa"/>
            <w:vAlign w:val="center"/>
          </w:tcPr>
          <w:p w14:paraId="60A77FDD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Агрохимия, агропочвоведение, защита и карантин растений</w:t>
            </w:r>
          </w:p>
        </w:tc>
        <w:tc>
          <w:tcPr>
            <w:tcW w:w="2460" w:type="dxa"/>
            <w:vAlign w:val="center"/>
          </w:tcPr>
          <w:p w14:paraId="14E13E32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201BAFC6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4DFF" w14:paraId="59C5FCE0" w14:textId="77777777" w:rsidTr="000A5BA9">
        <w:trPr>
          <w:jc w:val="center"/>
        </w:trPr>
        <w:tc>
          <w:tcPr>
            <w:tcW w:w="1190" w:type="dxa"/>
            <w:vMerge/>
            <w:vAlign w:val="center"/>
          </w:tcPr>
          <w:p w14:paraId="7EA6621E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500F0C83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</w:t>
            </w:r>
          </w:p>
        </w:tc>
        <w:tc>
          <w:tcPr>
            <w:tcW w:w="2790" w:type="dxa"/>
            <w:vAlign w:val="center"/>
          </w:tcPr>
          <w:p w14:paraId="6C5FE1EB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2460" w:type="dxa"/>
            <w:vAlign w:val="center"/>
          </w:tcPr>
          <w:p w14:paraId="356AD687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5EB4D115" w14:textId="77777777" w:rsidR="009E4DFF" w:rsidRDefault="009E4DFF" w:rsidP="000A5BA9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CE80922" w14:textId="77777777" w:rsidR="009E4DFF" w:rsidRDefault="009E4DFF"/>
    <w:sectPr w:rsidR="009E4DFF" w:rsidSect="007B4579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FB"/>
    <w:rsid w:val="007B4579"/>
    <w:rsid w:val="009B33AB"/>
    <w:rsid w:val="009E4DFF"/>
    <w:rsid w:val="00D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66B"/>
  <w15:chartTrackingRefBased/>
  <w15:docId w15:val="{F05AB1A2-5814-4F9C-AAA2-C447D15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4DF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4DFF"/>
    <w:pPr>
      <w:ind w:left="23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E4D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E4D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qFormat/>
    <w:rsid w:val="009E4DF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4D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DF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2024-07-16T08:36:00Z</dcterms:created>
  <dcterms:modified xsi:type="dcterms:W3CDTF">2024-07-16T08:38:00Z</dcterms:modified>
</cp:coreProperties>
</file>